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400AA">
        <w:trPr>
          <w:tblCellSpacing w:w="60" w:type="dxa"/>
        </w:trPr>
        <w:tc>
          <w:tcPr>
            <w:tcW w:w="1200" w:type="pct"/>
            <w:shd w:val="clear" w:color="auto" w:fill="E7F0F9"/>
          </w:tcPr>
          <w:p w:rsidR="00F400AA" w:rsidRDefault="007F3FEE">
            <w:pPr>
              <w:spacing w:after="0" w:line="240" w:lineRule="auto"/>
            </w:pPr>
            <w:r>
              <w:rPr>
                <w:b/>
              </w:rPr>
              <w:t>RKP broj</w:t>
            </w:r>
          </w:p>
        </w:tc>
        <w:tc>
          <w:tcPr>
            <w:tcW w:w="0" w:type="auto"/>
            <w:shd w:val="clear" w:color="auto" w:fill="E7F0F9"/>
          </w:tcPr>
          <w:p w:rsidR="00F400AA" w:rsidRDefault="007F3FEE">
            <w:pPr>
              <w:spacing w:after="0" w:line="240" w:lineRule="auto"/>
            </w:pPr>
            <w:r>
              <w:t>19100</w:t>
            </w:r>
          </w:p>
        </w:tc>
      </w:tr>
      <w:tr w:rsidR="00F400AA">
        <w:trPr>
          <w:tblCellSpacing w:w="60" w:type="dxa"/>
        </w:trPr>
        <w:tc>
          <w:tcPr>
            <w:tcW w:w="1200" w:type="pct"/>
            <w:shd w:val="clear" w:color="auto" w:fill="E7F0F9"/>
          </w:tcPr>
          <w:p w:rsidR="00F400AA" w:rsidRDefault="007F3FEE">
            <w:pPr>
              <w:spacing w:after="0" w:line="240" w:lineRule="auto"/>
            </w:pPr>
            <w:r>
              <w:rPr>
                <w:b/>
              </w:rPr>
              <w:t>Naziv obveznika</w:t>
            </w:r>
          </w:p>
        </w:tc>
        <w:tc>
          <w:tcPr>
            <w:tcW w:w="0" w:type="auto"/>
            <w:shd w:val="clear" w:color="auto" w:fill="E7F0F9"/>
          </w:tcPr>
          <w:p w:rsidR="00F400AA" w:rsidRDefault="007F3FEE">
            <w:pPr>
              <w:spacing w:after="0" w:line="240" w:lineRule="auto"/>
            </w:pPr>
            <w:r>
              <w:t>PRIRODOSLOVNA  ŠKOLA KARLOVAC</w:t>
            </w:r>
          </w:p>
        </w:tc>
      </w:tr>
      <w:tr w:rsidR="00F400AA">
        <w:trPr>
          <w:tblCellSpacing w:w="60" w:type="dxa"/>
        </w:trPr>
        <w:tc>
          <w:tcPr>
            <w:tcW w:w="1200" w:type="pct"/>
            <w:shd w:val="clear" w:color="auto" w:fill="E7F0F9"/>
          </w:tcPr>
          <w:p w:rsidR="00F400AA" w:rsidRDefault="007F3FEE">
            <w:pPr>
              <w:spacing w:after="0" w:line="240" w:lineRule="auto"/>
            </w:pPr>
            <w:r>
              <w:rPr>
                <w:b/>
              </w:rPr>
              <w:t>Razina</w:t>
            </w:r>
          </w:p>
        </w:tc>
        <w:tc>
          <w:tcPr>
            <w:tcW w:w="0" w:type="auto"/>
            <w:shd w:val="clear" w:color="auto" w:fill="E7F0F9"/>
          </w:tcPr>
          <w:p w:rsidR="00F400AA" w:rsidRDefault="007F3FEE">
            <w:pPr>
              <w:spacing w:after="0" w:line="240" w:lineRule="auto"/>
            </w:pPr>
            <w:r>
              <w:t>31</w:t>
            </w:r>
          </w:p>
        </w:tc>
      </w:tr>
    </w:tbl>
    <w:p w:rsidR="00F400AA" w:rsidRDefault="007F3FEE">
      <w:r>
        <w:br/>
      </w:r>
    </w:p>
    <w:p w:rsidR="00F400AA" w:rsidRDefault="007F3FEE">
      <w:pPr>
        <w:spacing w:line="240" w:lineRule="auto"/>
        <w:jc w:val="center"/>
      </w:pPr>
      <w:r>
        <w:rPr>
          <w:b/>
          <w:sz w:val="28"/>
        </w:rPr>
        <w:t>BILJEŠKE UZ FINANCIJSKE IZVJEŠTAJE</w:t>
      </w:r>
    </w:p>
    <w:p w:rsidR="00F400AA" w:rsidRDefault="007F3FEE">
      <w:pPr>
        <w:spacing w:line="240" w:lineRule="auto"/>
        <w:jc w:val="center"/>
      </w:pPr>
      <w:r>
        <w:rPr>
          <w:b/>
          <w:sz w:val="28"/>
        </w:rPr>
        <w:t>ZA RAZDOBLJE</w:t>
      </w:r>
    </w:p>
    <w:p w:rsidR="00F400AA" w:rsidRDefault="007F3FEE">
      <w:pPr>
        <w:spacing w:line="240" w:lineRule="auto"/>
        <w:jc w:val="center"/>
      </w:pPr>
      <w:r>
        <w:rPr>
          <w:b/>
          <w:sz w:val="28"/>
        </w:rPr>
        <w:t>I - III 2026.</w:t>
      </w:r>
    </w:p>
    <w:p w:rsidR="00F400AA" w:rsidRDefault="00F400AA"/>
    <w:p w:rsidR="00F400AA" w:rsidRDefault="007F3FEE">
      <w:pPr>
        <w:keepNext/>
        <w:spacing w:line="240" w:lineRule="auto"/>
        <w:jc w:val="center"/>
      </w:pPr>
      <w:r>
        <w:rPr>
          <w:b/>
          <w:sz w:val="28"/>
        </w:rPr>
        <w:t>Izvještaj o prihodima i rashodima, primicima i izdacima</w:t>
      </w:r>
    </w:p>
    <w:p w:rsidR="00F400AA" w:rsidRDefault="007F3FE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6</w:t>
            </w:r>
          </w:p>
        </w:tc>
        <w:tc>
          <w:tcPr>
            <w:tcW w:w="3180" w:type="dxa"/>
            <w:tcMar>
              <w:top w:w="0" w:type="dxa"/>
              <w:bottom w:w="0" w:type="dxa"/>
            </w:tcMar>
            <w:vAlign w:val="center"/>
          </w:tcPr>
          <w:p w:rsidR="00F400AA" w:rsidRDefault="007F3FEE">
            <w:pPr>
              <w:keepNext/>
              <w:keepLines/>
              <w:spacing w:after="0" w:line="240" w:lineRule="auto"/>
            </w:pPr>
            <w:r>
              <w:rPr>
                <w:sz w:val="18"/>
              </w:rPr>
              <w:t>PRIHODI POSLOVANJA (šifre 61+62+63+64+65+66+67+68)</w:t>
            </w:r>
          </w:p>
        </w:tc>
        <w:tc>
          <w:tcPr>
            <w:tcW w:w="700" w:type="dxa"/>
            <w:tcMar>
              <w:top w:w="0" w:type="dxa"/>
              <w:bottom w:w="0" w:type="dxa"/>
            </w:tcMar>
            <w:vAlign w:val="center"/>
          </w:tcPr>
          <w:p w:rsidR="00F400AA" w:rsidRDefault="007F3FEE">
            <w:pPr>
              <w:keepNext/>
              <w:keepLines/>
              <w:spacing w:after="0" w:line="240" w:lineRule="auto"/>
            </w:pPr>
            <w:r>
              <w:rPr>
                <w:sz w:val="18"/>
              </w:rPr>
              <w:t>6</w:t>
            </w:r>
          </w:p>
        </w:tc>
        <w:tc>
          <w:tcPr>
            <w:tcW w:w="1860" w:type="dxa"/>
            <w:tcMar>
              <w:top w:w="0" w:type="dxa"/>
              <w:bottom w:w="0" w:type="dxa"/>
            </w:tcMar>
            <w:vAlign w:val="center"/>
          </w:tcPr>
          <w:p w:rsidR="00F400AA" w:rsidRDefault="007F3FEE">
            <w:pPr>
              <w:keepNext/>
              <w:keepLines/>
              <w:spacing w:after="0" w:line="240" w:lineRule="auto"/>
              <w:jc w:val="right"/>
            </w:pPr>
            <w:r>
              <w:rPr>
                <w:sz w:val="18"/>
              </w:rPr>
              <w:t>287.242,50</w:t>
            </w:r>
          </w:p>
        </w:tc>
        <w:tc>
          <w:tcPr>
            <w:tcW w:w="1860" w:type="dxa"/>
            <w:tcMar>
              <w:top w:w="0" w:type="dxa"/>
              <w:bottom w:w="0" w:type="dxa"/>
            </w:tcMar>
            <w:vAlign w:val="center"/>
          </w:tcPr>
          <w:p w:rsidR="00F400AA" w:rsidRDefault="007F3FEE">
            <w:pPr>
              <w:keepNext/>
              <w:keepLines/>
              <w:spacing w:after="0" w:line="240" w:lineRule="auto"/>
              <w:jc w:val="right"/>
            </w:pPr>
            <w:r>
              <w:rPr>
                <w:sz w:val="18"/>
              </w:rPr>
              <w:t>291.433,94</w:t>
            </w:r>
          </w:p>
        </w:tc>
        <w:tc>
          <w:tcPr>
            <w:tcW w:w="700" w:type="dxa"/>
            <w:tcMar>
              <w:top w:w="0" w:type="dxa"/>
              <w:bottom w:w="0" w:type="dxa"/>
            </w:tcMar>
            <w:vAlign w:val="center"/>
          </w:tcPr>
          <w:p w:rsidR="00F400AA" w:rsidRDefault="007F3FEE">
            <w:pPr>
              <w:keepNext/>
              <w:keepLines/>
              <w:spacing w:after="0" w:line="240" w:lineRule="auto"/>
              <w:jc w:val="right"/>
            </w:pPr>
            <w:r>
              <w:rPr>
                <w:sz w:val="18"/>
              </w:rPr>
              <w:t>101,5</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w:t>
            </w:r>
          </w:p>
        </w:tc>
        <w:tc>
          <w:tcPr>
            <w:tcW w:w="3180" w:type="dxa"/>
            <w:tcMar>
              <w:top w:w="0" w:type="dxa"/>
              <w:bottom w:w="0" w:type="dxa"/>
            </w:tcMar>
            <w:vAlign w:val="center"/>
          </w:tcPr>
          <w:p w:rsidR="00F400AA" w:rsidRDefault="007F3FEE">
            <w:pPr>
              <w:keepNext/>
              <w:keepLines/>
              <w:spacing w:after="0" w:line="240" w:lineRule="auto"/>
            </w:pPr>
            <w:r>
              <w:rPr>
                <w:sz w:val="18"/>
              </w:rPr>
              <w:t>RASHODI POSLOVANJA (šifre 31+32+34+35+36+37+38)</w:t>
            </w:r>
          </w:p>
        </w:tc>
        <w:tc>
          <w:tcPr>
            <w:tcW w:w="700" w:type="dxa"/>
            <w:tcMar>
              <w:top w:w="0" w:type="dxa"/>
              <w:bottom w:w="0" w:type="dxa"/>
            </w:tcMar>
            <w:vAlign w:val="center"/>
          </w:tcPr>
          <w:p w:rsidR="00F400AA" w:rsidRDefault="007F3FEE">
            <w:pPr>
              <w:keepNext/>
              <w:keepLines/>
              <w:spacing w:after="0" w:line="240" w:lineRule="auto"/>
            </w:pPr>
            <w:r>
              <w:rPr>
                <w:sz w:val="18"/>
              </w:rPr>
              <w:t>3</w:t>
            </w:r>
          </w:p>
        </w:tc>
        <w:tc>
          <w:tcPr>
            <w:tcW w:w="1860" w:type="dxa"/>
            <w:tcMar>
              <w:top w:w="0" w:type="dxa"/>
              <w:bottom w:w="0" w:type="dxa"/>
            </w:tcMar>
            <w:vAlign w:val="center"/>
          </w:tcPr>
          <w:p w:rsidR="00F400AA" w:rsidRDefault="007F3FEE">
            <w:pPr>
              <w:keepNext/>
              <w:keepLines/>
              <w:spacing w:after="0" w:line="240" w:lineRule="auto"/>
              <w:jc w:val="right"/>
            </w:pPr>
            <w:r>
              <w:rPr>
                <w:sz w:val="18"/>
              </w:rPr>
              <w:t>367.371,71</w:t>
            </w:r>
          </w:p>
        </w:tc>
        <w:tc>
          <w:tcPr>
            <w:tcW w:w="1860" w:type="dxa"/>
            <w:tcMar>
              <w:top w:w="0" w:type="dxa"/>
              <w:bottom w:w="0" w:type="dxa"/>
            </w:tcMar>
            <w:vAlign w:val="center"/>
          </w:tcPr>
          <w:p w:rsidR="00F400AA" w:rsidRDefault="007F3FEE">
            <w:pPr>
              <w:keepNext/>
              <w:keepLines/>
              <w:spacing w:after="0" w:line="240" w:lineRule="auto"/>
              <w:jc w:val="right"/>
            </w:pPr>
            <w:r>
              <w:rPr>
                <w:sz w:val="18"/>
              </w:rPr>
              <w:t>303.780,58</w:t>
            </w:r>
          </w:p>
        </w:tc>
        <w:tc>
          <w:tcPr>
            <w:tcW w:w="700" w:type="dxa"/>
            <w:tcMar>
              <w:top w:w="0" w:type="dxa"/>
              <w:bottom w:w="0" w:type="dxa"/>
            </w:tcMar>
            <w:vAlign w:val="center"/>
          </w:tcPr>
          <w:p w:rsidR="00F400AA" w:rsidRDefault="007F3FEE">
            <w:pPr>
              <w:keepNext/>
              <w:keepLines/>
              <w:spacing w:after="0" w:line="240" w:lineRule="auto"/>
              <w:jc w:val="right"/>
            </w:pPr>
            <w:r>
              <w:rPr>
                <w:sz w:val="18"/>
              </w:rPr>
              <w:t>82,7</w:t>
            </w:r>
          </w:p>
        </w:tc>
      </w:tr>
      <w:tr w:rsidR="00F400AA">
        <w:trPr>
          <w:cantSplit/>
          <w:trHeight w:val="560"/>
        </w:trPr>
        <w:tc>
          <w:tcPr>
            <w:tcW w:w="700" w:type="dxa"/>
            <w:tcMar>
              <w:top w:w="0" w:type="dxa"/>
              <w:bottom w:w="0" w:type="dxa"/>
            </w:tcMar>
            <w:vAlign w:val="center"/>
          </w:tcPr>
          <w:p w:rsidR="00F400AA" w:rsidRDefault="00F400AA">
            <w:pPr>
              <w:keepNext/>
              <w:keepLines/>
              <w:spacing w:after="0" w:line="240" w:lineRule="auto"/>
            </w:pPr>
          </w:p>
        </w:tc>
        <w:tc>
          <w:tcPr>
            <w:tcW w:w="3180" w:type="dxa"/>
            <w:tcMar>
              <w:top w:w="0" w:type="dxa"/>
              <w:bottom w:w="0" w:type="dxa"/>
            </w:tcMar>
            <w:vAlign w:val="center"/>
          </w:tcPr>
          <w:p w:rsidR="00F400AA" w:rsidRDefault="007F3FEE">
            <w:pPr>
              <w:keepNext/>
              <w:keepLines/>
              <w:spacing w:after="0" w:line="240" w:lineRule="auto"/>
            </w:pPr>
            <w:r>
              <w:rPr>
                <w:b/>
                <w:sz w:val="18"/>
              </w:rPr>
              <w:t>MANJAK PRIHODA POSLOVANJA (šifre Z005-6)</w:t>
            </w:r>
          </w:p>
        </w:tc>
        <w:tc>
          <w:tcPr>
            <w:tcW w:w="700" w:type="dxa"/>
            <w:tcMar>
              <w:top w:w="0" w:type="dxa"/>
              <w:bottom w:w="0" w:type="dxa"/>
            </w:tcMar>
            <w:vAlign w:val="center"/>
          </w:tcPr>
          <w:p w:rsidR="00F400AA" w:rsidRDefault="007F3FEE">
            <w:pPr>
              <w:keepNext/>
              <w:keepLines/>
              <w:spacing w:after="0" w:line="240" w:lineRule="auto"/>
            </w:pPr>
            <w:r>
              <w:rPr>
                <w:b/>
                <w:sz w:val="18"/>
              </w:rPr>
              <w:t>Y001</w:t>
            </w:r>
          </w:p>
        </w:tc>
        <w:tc>
          <w:tcPr>
            <w:tcW w:w="1860" w:type="dxa"/>
            <w:tcMar>
              <w:top w:w="0" w:type="dxa"/>
              <w:bottom w:w="0" w:type="dxa"/>
            </w:tcMar>
            <w:vAlign w:val="center"/>
          </w:tcPr>
          <w:p w:rsidR="00F400AA" w:rsidRDefault="007F3FEE">
            <w:pPr>
              <w:keepNext/>
              <w:keepLines/>
              <w:spacing w:after="0" w:line="240" w:lineRule="auto"/>
              <w:jc w:val="right"/>
            </w:pPr>
            <w:r>
              <w:rPr>
                <w:b/>
                <w:sz w:val="18"/>
              </w:rPr>
              <w:t>80.129,21</w:t>
            </w:r>
          </w:p>
        </w:tc>
        <w:tc>
          <w:tcPr>
            <w:tcW w:w="1860" w:type="dxa"/>
            <w:tcMar>
              <w:top w:w="0" w:type="dxa"/>
              <w:bottom w:w="0" w:type="dxa"/>
            </w:tcMar>
            <w:vAlign w:val="center"/>
          </w:tcPr>
          <w:p w:rsidR="00F400AA" w:rsidRDefault="007F3FEE">
            <w:pPr>
              <w:keepNext/>
              <w:keepLines/>
              <w:spacing w:after="0" w:line="240" w:lineRule="auto"/>
              <w:jc w:val="right"/>
            </w:pPr>
            <w:r>
              <w:rPr>
                <w:b/>
                <w:sz w:val="18"/>
              </w:rPr>
              <w:t>12.346,64</w:t>
            </w:r>
          </w:p>
        </w:tc>
        <w:tc>
          <w:tcPr>
            <w:tcW w:w="700" w:type="dxa"/>
            <w:tcMar>
              <w:top w:w="0" w:type="dxa"/>
              <w:bottom w:w="0" w:type="dxa"/>
            </w:tcMar>
            <w:vAlign w:val="center"/>
          </w:tcPr>
          <w:p w:rsidR="00F400AA" w:rsidRDefault="007F3FEE">
            <w:pPr>
              <w:keepNext/>
              <w:keepLines/>
              <w:spacing w:after="0" w:line="240" w:lineRule="auto"/>
              <w:jc w:val="right"/>
            </w:pPr>
            <w:r>
              <w:rPr>
                <w:b/>
                <w:sz w:val="18"/>
              </w:rPr>
              <w:t>15,4</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7</w:t>
            </w:r>
          </w:p>
        </w:tc>
        <w:tc>
          <w:tcPr>
            <w:tcW w:w="3180" w:type="dxa"/>
            <w:tcMar>
              <w:top w:w="0" w:type="dxa"/>
              <w:bottom w:w="0" w:type="dxa"/>
            </w:tcMar>
            <w:vAlign w:val="center"/>
          </w:tcPr>
          <w:p w:rsidR="00F400AA" w:rsidRDefault="007F3FE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400AA" w:rsidRDefault="007F3FEE">
            <w:pPr>
              <w:keepNext/>
              <w:keepLines/>
              <w:spacing w:after="0" w:line="240" w:lineRule="auto"/>
            </w:pPr>
            <w:r>
              <w:rPr>
                <w:sz w:val="18"/>
              </w:rPr>
              <w:t>7</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700" w:type="dxa"/>
            <w:tcMar>
              <w:top w:w="0" w:type="dxa"/>
              <w:bottom w:w="0" w:type="dxa"/>
            </w:tcMar>
            <w:vAlign w:val="center"/>
          </w:tcPr>
          <w:p w:rsidR="00F400AA" w:rsidRDefault="007F3FEE">
            <w:pPr>
              <w:keepNext/>
              <w:keepLines/>
              <w:spacing w:after="0" w:line="240" w:lineRule="auto"/>
              <w:jc w:val="right"/>
            </w:pPr>
            <w:r>
              <w:rPr>
                <w:sz w:val="18"/>
              </w:rPr>
              <w:t>-</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4</w:t>
            </w:r>
          </w:p>
        </w:tc>
        <w:tc>
          <w:tcPr>
            <w:tcW w:w="3180" w:type="dxa"/>
            <w:tcMar>
              <w:top w:w="0" w:type="dxa"/>
              <w:bottom w:w="0" w:type="dxa"/>
            </w:tcMar>
            <w:vAlign w:val="center"/>
          </w:tcPr>
          <w:p w:rsidR="00F400AA" w:rsidRDefault="007F3FE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400AA" w:rsidRDefault="007F3FEE">
            <w:pPr>
              <w:keepNext/>
              <w:keepLines/>
              <w:spacing w:after="0" w:line="240" w:lineRule="auto"/>
            </w:pPr>
            <w:r>
              <w:rPr>
                <w:sz w:val="18"/>
              </w:rPr>
              <w:t>4</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700" w:type="dxa"/>
            <w:tcMar>
              <w:top w:w="0" w:type="dxa"/>
              <w:bottom w:w="0" w:type="dxa"/>
            </w:tcMar>
            <w:vAlign w:val="center"/>
          </w:tcPr>
          <w:p w:rsidR="00F400AA" w:rsidRDefault="007F3FEE">
            <w:pPr>
              <w:keepNext/>
              <w:keepLines/>
              <w:spacing w:after="0" w:line="240" w:lineRule="auto"/>
              <w:jc w:val="right"/>
            </w:pPr>
            <w:r>
              <w:rPr>
                <w:sz w:val="18"/>
              </w:rPr>
              <w:t>-</w:t>
            </w:r>
          </w:p>
        </w:tc>
      </w:tr>
      <w:tr w:rsidR="00F400AA">
        <w:trPr>
          <w:cantSplit/>
          <w:trHeight w:val="560"/>
        </w:trPr>
        <w:tc>
          <w:tcPr>
            <w:tcW w:w="700" w:type="dxa"/>
            <w:tcMar>
              <w:top w:w="0" w:type="dxa"/>
              <w:bottom w:w="0" w:type="dxa"/>
            </w:tcMar>
            <w:vAlign w:val="center"/>
          </w:tcPr>
          <w:p w:rsidR="00F400AA" w:rsidRDefault="00F400AA">
            <w:pPr>
              <w:keepNext/>
              <w:keepLines/>
              <w:spacing w:after="0" w:line="240" w:lineRule="auto"/>
            </w:pPr>
          </w:p>
        </w:tc>
        <w:tc>
          <w:tcPr>
            <w:tcW w:w="3180" w:type="dxa"/>
            <w:tcMar>
              <w:top w:w="0" w:type="dxa"/>
              <w:bottom w:w="0" w:type="dxa"/>
            </w:tcMar>
            <w:vAlign w:val="center"/>
          </w:tcPr>
          <w:p w:rsidR="00F400AA" w:rsidRDefault="007F3FEE">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rsidR="00F400AA" w:rsidRDefault="007F3FEE">
            <w:pPr>
              <w:keepNext/>
              <w:keepLines/>
              <w:spacing w:after="0" w:line="240" w:lineRule="auto"/>
            </w:pPr>
            <w:r>
              <w:rPr>
                <w:b/>
                <w:sz w:val="18"/>
              </w:rPr>
              <w:t>X002, Y002</w:t>
            </w:r>
          </w:p>
        </w:tc>
        <w:tc>
          <w:tcPr>
            <w:tcW w:w="1860" w:type="dxa"/>
            <w:tcMar>
              <w:top w:w="0" w:type="dxa"/>
              <w:bottom w:w="0" w:type="dxa"/>
            </w:tcMar>
            <w:vAlign w:val="center"/>
          </w:tcPr>
          <w:p w:rsidR="00F400AA" w:rsidRDefault="007F3FEE">
            <w:pPr>
              <w:keepNext/>
              <w:keepLines/>
              <w:spacing w:after="0" w:line="240" w:lineRule="auto"/>
              <w:jc w:val="right"/>
            </w:pPr>
            <w:r>
              <w:rPr>
                <w:b/>
                <w:sz w:val="18"/>
              </w:rPr>
              <w:t>0,00</w:t>
            </w:r>
          </w:p>
        </w:tc>
        <w:tc>
          <w:tcPr>
            <w:tcW w:w="1860" w:type="dxa"/>
            <w:tcMar>
              <w:top w:w="0" w:type="dxa"/>
              <w:bottom w:w="0" w:type="dxa"/>
            </w:tcMar>
            <w:vAlign w:val="center"/>
          </w:tcPr>
          <w:p w:rsidR="00F400AA" w:rsidRDefault="007F3FEE">
            <w:pPr>
              <w:keepNext/>
              <w:keepLines/>
              <w:spacing w:after="0" w:line="240" w:lineRule="auto"/>
              <w:jc w:val="right"/>
            </w:pPr>
            <w:r>
              <w:rPr>
                <w:b/>
                <w:sz w:val="18"/>
              </w:rPr>
              <w:t>0,00</w:t>
            </w:r>
          </w:p>
        </w:tc>
        <w:tc>
          <w:tcPr>
            <w:tcW w:w="700" w:type="dxa"/>
            <w:tcMar>
              <w:top w:w="0" w:type="dxa"/>
              <w:bottom w:w="0" w:type="dxa"/>
            </w:tcMar>
            <w:vAlign w:val="center"/>
          </w:tcPr>
          <w:p w:rsidR="00F400AA" w:rsidRDefault="007F3FEE">
            <w:pPr>
              <w:keepNext/>
              <w:keepLines/>
              <w:spacing w:after="0" w:line="240" w:lineRule="auto"/>
              <w:jc w:val="right"/>
            </w:pPr>
            <w:r>
              <w:rPr>
                <w:b/>
                <w:sz w:val="18"/>
              </w:rPr>
              <w:t>-</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8</w:t>
            </w:r>
          </w:p>
        </w:tc>
        <w:tc>
          <w:tcPr>
            <w:tcW w:w="3180" w:type="dxa"/>
            <w:tcMar>
              <w:top w:w="0" w:type="dxa"/>
              <w:bottom w:w="0" w:type="dxa"/>
            </w:tcMar>
            <w:vAlign w:val="center"/>
          </w:tcPr>
          <w:p w:rsidR="00F400AA" w:rsidRDefault="007F3FE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400AA" w:rsidRDefault="007F3FEE">
            <w:pPr>
              <w:keepNext/>
              <w:keepLines/>
              <w:spacing w:after="0" w:line="240" w:lineRule="auto"/>
            </w:pPr>
            <w:r>
              <w:rPr>
                <w:sz w:val="18"/>
              </w:rPr>
              <w:t>8</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700" w:type="dxa"/>
            <w:tcMar>
              <w:top w:w="0" w:type="dxa"/>
              <w:bottom w:w="0" w:type="dxa"/>
            </w:tcMar>
            <w:vAlign w:val="center"/>
          </w:tcPr>
          <w:p w:rsidR="00F400AA" w:rsidRDefault="007F3FEE">
            <w:pPr>
              <w:keepNext/>
              <w:keepLines/>
              <w:spacing w:after="0" w:line="240" w:lineRule="auto"/>
              <w:jc w:val="right"/>
            </w:pPr>
            <w:r>
              <w:rPr>
                <w:sz w:val="18"/>
              </w:rPr>
              <w:t>-</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5</w:t>
            </w:r>
          </w:p>
        </w:tc>
        <w:tc>
          <w:tcPr>
            <w:tcW w:w="3180" w:type="dxa"/>
            <w:tcMar>
              <w:top w:w="0" w:type="dxa"/>
              <w:bottom w:w="0" w:type="dxa"/>
            </w:tcMar>
            <w:vAlign w:val="center"/>
          </w:tcPr>
          <w:p w:rsidR="00F400AA" w:rsidRDefault="007F3FE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F400AA" w:rsidRDefault="007F3FEE">
            <w:pPr>
              <w:keepNext/>
              <w:keepLines/>
              <w:spacing w:after="0" w:line="240" w:lineRule="auto"/>
            </w:pPr>
            <w:r>
              <w:rPr>
                <w:sz w:val="18"/>
              </w:rPr>
              <w:t>5</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700" w:type="dxa"/>
            <w:tcMar>
              <w:top w:w="0" w:type="dxa"/>
              <w:bottom w:w="0" w:type="dxa"/>
            </w:tcMar>
            <w:vAlign w:val="center"/>
          </w:tcPr>
          <w:p w:rsidR="00F400AA" w:rsidRDefault="007F3FEE">
            <w:pPr>
              <w:keepNext/>
              <w:keepLines/>
              <w:spacing w:after="0" w:line="240" w:lineRule="auto"/>
              <w:jc w:val="right"/>
            </w:pPr>
            <w:r>
              <w:rPr>
                <w:sz w:val="18"/>
              </w:rPr>
              <w:t>-</w:t>
            </w:r>
          </w:p>
        </w:tc>
      </w:tr>
      <w:tr w:rsidR="00F400AA">
        <w:trPr>
          <w:cantSplit/>
          <w:trHeight w:val="560"/>
        </w:trPr>
        <w:tc>
          <w:tcPr>
            <w:tcW w:w="700" w:type="dxa"/>
            <w:tcMar>
              <w:top w:w="0" w:type="dxa"/>
              <w:bottom w:w="0" w:type="dxa"/>
            </w:tcMar>
            <w:vAlign w:val="center"/>
          </w:tcPr>
          <w:p w:rsidR="00F400AA" w:rsidRDefault="00F400AA">
            <w:pPr>
              <w:keepNext/>
              <w:keepLines/>
              <w:spacing w:after="0" w:line="240" w:lineRule="auto"/>
            </w:pPr>
          </w:p>
        </w:tc>
        <w:tc>
          <w:tcPr>
            <w:tcW w:w="3180" w:type="dxa"/>
            <w:tcMar>
              <w:top w:w="0" w:type="dxa"/>
              <w:bottom w:w="0" w:type="dxa"/>
            </w:tcMar>
            <w:vAlign w:val="center"/>
          </w:tcPr>
          <w:p w:rsidR="00F400AA" w:rsidRDefault="007F3FE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F400AA" w:rsidRDefault="007F3FEE">
            <w:pPr>
              <w:keepNext/>
              <w:keepLines/>
              <w:spacing w:after="0" w:line="240" w:lineRule="auto"/>
            </w:pPr>
            <w:r>
              <w:rPr>
                <w:b/>
                <w:sz w:val="18"/>
              </w:rPr>
              <w:t>X003, Y003</w:t>
            </w:r>
          </w:p>
        </w:tc>
        <w:tc>
          <w:tcPr>
            <w:tcW w:w="1860" w:type="dxa"/>
            <w:tcMar>
              <w:top w:w="0" w:type="dxa"/>
              <w:bottom w:w="0" w:type="dxa"/>
            </w:tcMar>
            <w:vAlign w:val="center"/>
          </w:tcPr>
          <w:p w:rsidR="00F400AA" w:rsidRDefault="007F3FEE">
            <w:pPr>
              <w:keepNext/>
              <w:keepLines/>
              <w:spacing w:after="0" w:line="240" w:lineRule="auto"/>
              <w:jc w:val="right"/>
            </w:pPr>
            <w:r>
              <w:rPr>
                <w:b/>
                <w:sz w:val="18"/>
              </w:rPr>
              <w:t>0,00</w:t>
            </w:r>
          </w:p>
        </w:tc>
        <w:tc>
          <w:tcPr>
            <w:tcW w:w="1860" w:type="dxa"/>
            <w:tcMar>
              <w:top w:w="0" w:type="dxa"/>
              <w:bottom w:w="0" w:type="dxa"/>
            </w:tcMar>
            <w:vAlign w:val="center"/>
          </w:tcPr>
          <w:p w:rsidR="00F400AA" w:rsidRDefault="007F3FEE">
            <w:pPr>
              <w:keepNext/>
              <w:keepLines/>
              <w:spacing w:after="0" w:line="240" w:lineRule="auto"/>
              <w:jc w:val="right"/>
            </w:pPr>
            <w:r>
              <w:rPr>
                <w:b/>
                <w:sz w:val="18"/>
              </w:rPr>
              <w:t>0,00</w:t>
            </w:r>
          </w:p>
        </w:tc>
        <w:tc>
          <w:tcPr>
            <w:tcW w:w="700" w:type="dxa"/>
            <w:tcMar>
              <w:top w:w="0" w:type="dxa"/>
              <w:bottom w:w="0" w:type="dxa"/>
            </w:tcMar>
            <w:vAlign w:val="center"/>
          </w:tcPr>
          <w:p w:rsidR="00F400AA" w:rsidRDefault="007F3FEE">
            <w:pPr>
              <w:keepNext/>
              <w:keepLines/>
              <w:spacing w:after="0" w:line="240" w:lineRule="auto"/>
              <w:jc w:val="right"/>
            </w:pPr>
            <w:r>
              <w:rPr>
                <w:b/>
                <w:sz w:val="18"/>
              </w:rPr>
              <w:t>-</w:t>
            </w:r>
          </w:p>
        </w:tc>
      </w:tr>
      <w:tr w:rsidR="00F400AA">
        <w:trPr>
          <w:cantSplit/>
          <w:trHeight w:val="560"/>
        </w:trPr>
        <w:tc>
          <w:tcPr>
            <w:tcW w:w="700" w:type="dxa"/>
            <w:tcMar>
              <w:top w:w="0" w:type="dxa"/>
              <w:bottom w:w="0" w:type="dxa"/>
            </w:tcMar>
            <w:vAlign w:val="center"/>
          </w:tcPr>
          <w:p w:rsidR="00F400AA" w:rsidRDefault="00F400AA">
            <w:pPr>
              <w:keepNext/>
              <w:keepLines/>
              <w:spacing w:after="0" w:line="240" w:lineRule="auto"/>
            </w:pPr>
          </w:p>
        </w:tc>
        <w:tc>
          <w:tcPr>
            <w:tcW w:w="3180" w:type="dxa"/>
            <w:tcMar>
              <w:top w:w="0" w:type="dxa"/>
              <w:bottom w:w="0" w:type="dxa"/>
            </w:tcMar>
            <w:vAlign w:val="center"/>
          </w:tcPr>
          <w:p w:rsidR="00F400AA" w:rsidRDefault="007F3FEE">
            <w:pPr>
              <w:keepNext/>
              <w:keepLines/>
              <w:spacing w:after="0" w:line="240" w:lineRule="auto"/>
            </w:pPr>
            <w:r>
              <w:rPr>
                <w:b/>
                <w:sz w:val="18"/>
              </w:rPr>
              <w:t>MANJAK PRIHODA I PRIMITAKA (šifre Y345-X678)</w:t>
            </w:r>
          </w:p>
        </w:tc>
        <w:tc>
          <w:tcPr>
            <w:tcW w:w="700" w:type="dxa"/>
            <w:tcMar>
              <w:top w:w="0" w:type="dxa"/>
              <w:bottom w:w="0" w:type="dxa"/>
            </w:tcMar>
            <w:vAlign w:val="center"/>
          </w:tcPr>
          <w:p w:rsidR="00F400AA" w:rsidRDefault="007F3FEE">
            <w:pPr>
              <w:keepNext/>
              <w:keepLines/>
              <w:spacing w:after="0" w:line="240" w:lineRule="auto"/>
            </w:pPr>
            <w:r>
              <w:rPr>
                <w:b/>
                <w:sz w:val="18"/>
              </w:rPr>
              <w:t>Y005</w:t>
            </w:r>
          </w:p>
        </w:tc>
        <w:tc>
          <w:tcPr>
            <w:tcW w:w="1860" w:type="dxa"/>
            <w:tcMar>
              <w:top w:w="0" w:type="dxa"/>
              <w:bottom w:w="0" w:type="dxa"/>
            </w:tcMar>
            <w:vAlign w:val="center"/>
          </w:tcPr>
          <w:p w:rsidR="00F400AA" w:rsidRDefault="007F3FEE">
            <w:pPr>
              <w:keepNext/>
              <w:keepLines/>
              <w:spacing w:after="0" w:line="240" w:lineRule="auto"/>
              <w:jc w:val="right"/>
            </w:pPr>
            <w:r>
              <w:rPr>
                <w:b/>
                <w:sz w:val="18"/>
              </w:rPr>
              <w:t>80.129,21</w:t>
            </w:r>
          </w:p>
        </w:tc>
        <w:tc>
          <w:tcPr>
            <w:tcW w:w="1860" w:type="dxa"/>
            <w:tcMar>
              <w:top w:w="0" w:type="dxa"/>
              <w:bottom w:w="0" w:type="dxa"/>
            </w:tcMar>
            <w:vAlign w:val="center"/>
          </w:tcPr>
          <w:p w:rsidR="00F400AA" w:rsidRDefault="007F3FEE">
            <w:pPr>
              <w:keepNext/>
              <w:keepLines/>
              <w:spacing w:after="0" w:line="240" w:lineRule="auto"/>
              <w:jc w:val="right"/>
            </w:pPr>
            <w:r>
              <w:rPr>
                <w:b/>
                <w:sz w:val="18"/>
              </w:rPr>
              <w:t>12.346,64</w:t>
            </w:r>
          </w:p>
        </w:tc>
        <w:tc>
          <w:tcPr>
            <w:tcW w:w="700" w:type="dxa"/>
            <w:tcMar>
              <w:top w:w="0" w:type="dxa"/>
              <w:bottom w:w="0" w:type="dxa"/>
            </w:tcMar>
            <w:vAlign w:val="center"/>
          </w:tcPr>
          <w:p w:rsidR="00F400AA" w:rsidRDefault="007F3FEE">
            <w:pPr>
              <w:keepNext/>
              <w:keepLines/>
              <w:spacing w:after="0" w:line="240" w:lineRule="auto"/>
              <w:jc w:val="right"/>
            </w:pPr>
            <w:r>
              <w:rPr>
                <w:b/>
                <w:sz w:val="18"/>
              </w:rPr>
              <w:t>15,4</w:t>
            </w:r>
          </w:p>
        </w:tc>
      </w:tr>
    </w:tbl>
    <w:p w:rsidR="00F400AA" w:rsidRDefault="00F400AA">
      <w:pPr>
        <w:spacing w:after="0"/>
      </w:pPr>
    </w:p>
    <w:p w:rsidR="00F400AA" w:rsidRDefault="007F3FEE">
      <w:r>
        <w:t>U razdoblju od 1. siječnja do 31. ožujka 2026. godine ostvareni su prihodi poslovanja u ukupnom iznosu od 291.433,94 eura. Povećanje prihoda u odnosu na usporedno razdoblje prethodne godine najvećim je dijelom rezultat rasta prihoda od pomoći iz inozemstva te pomoći od subjekata unutar općeg proračuna, koji se pretežito odnose na financiranje rashoda za zaposlene. Također, značajan udio u ukupnim prihodima čine prihodi iz nadležnog proračuna za financiranje redovnih tekućih rashoda.</w:t>
      </w:r>
    </w:p>
    <w:p w:rsidR="00F400AA" w:rsidRDefault="007F3FEE">
      <w:r>
        <w:lastRenderedPageBreak/>
        <w:t>Prihodi od pruženih usluga te prodaje proizvoda i robe bilježe porast, a odnose se ponajprije na prihode od najma dvorane uslijed povećanog opsega korištenja od strane Karlovačke sportske zajednice, kao i na prihode od programa obrazovanja odraslih.</w:t>
      </w:r>
    </w:p>
    <w:p w:rsidR="00F400AA" w:rsidRDefault="007F3FEE">
      <w:r>
        <w:t>Istodobno, zabilježeno je smanjenje prihoda od upravnih i administrativnih pristojbi, pristojbi po posebnim propisima te naknada, što je posljedica izostanka jednokratnih prihoda evidentiranih u prethodnoj godini (prihodi od prodaje božićnih ukrasa putem zadruge). Nadalje, blago smanjenje prihoda iz nadležnog proračuna proizlazi iz smanjenog broja zaposlenih pomoćnika u nastavi u odnosu na prethodnu godinu.</w:t>
      </w:r>
    </w:p>
    <w:p w:rsidR="00F400AA" w:rsidRDefault="007F3FEE">
      <w:r>
        <w:t xml:space="preserve">Ukupni rashodi poslovanja za promatrano razdoblje iznose 303.780,58 eura. Povećanje rashoda evidentirano je na skupini rashoda za usluge, a najvećim dijelom odnosi se na troškove uspostave (montaže i programiranja) sustava unutarnjeg IP </w:t>
      </w:r>
      <w:proofErr w:type="spellStart"/>
      <w:r>
        <w:t>videonadzora</w:t>
      </w:r>
      <w:proofErr w:type="spellEnd"/>
      <w:r>
        <w:t xml:space="preserve"> s ciljem unapređenja sigurnosti učenika i zaposlenika, kao i na troškove provjere i održavanja sustava za dojavu požara.</w:t>
      </w:r>
    </w:p>
    <w:p w:rsidR="00F400AA" w:rsidRDefault="007F3FEE">
      <w:r>
        <w:t>Rashodi za zaposlene bilježe smanjenje u odnosu na usporedno razdoblje, što je posljedica promjene u računovodstvenom evidentiranju rashoda za plaće. U prethodnoj godini rashod za plaću za mjesec prosinac evidentiran je u siječnju tekuće godine, dok se u 2026. godini, uslijed ukidanja kontinuiranih rashoda, isti evidentira u obračunskom razdoblju na koje se odnosi.</w:t>
      </w:r>
    </w:p>
    <w:p w:rsidR="00F400AA" w:rsidRDefault="007F3FEE">
      <w:r>
        <w:t>U izvještajnom razdoblju nisu ostvareni primici ni izdaci od financijske imovine i zaduživanja.</w:t>
      </w:r>
    </w:p>
    <w:p w:rsidR="00F400AA" w:rsidRDefault="007F3FEE">
      <w:r>
        <w:t>Manjak prihoda od nefinancijske imovine iz 2025. godine pokriven je prenesenim viškom, sukladno Odluci školskog odbora od 3. veljače 2026. godine.</w:t>
      </w:r>
    </w:p>
    <w:p w:rsidR="00F400AA" w:rsidRDefault="007F3FEE">
      <w:r>
        <w:t>Na kraju izvještajnog razdoblja iskazan je manjak prihoda i primitaka u iznosu od 12.346,64 eura.</w:t>
      </w:r>
    </w:p>
    <w:p w:rsidR="00F400AA" w:rsidRDefault="007F3FEE">
      <w:r>
        <w:br/>
      </w:r>
    </w:p>
    <w:p w:rsidR="00F400AA" w:rsidRDefault="007F3FE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6</w:t>
            </w:r>
          </w:p>
        </w:tc>
        <w:tc>
          <w:tcPr>
            <w:tcW w:w="3180" w:type="dxa"/>
            <w:tcMar>
              <w:top w:w="0" w:type="dxa"/>
              <w:bottom w:w="0" w:type="dxa"/>
            </w:tcMar>
            <w:vAlign w:val="center"/>
          </w:tcPr>
          <w:p w:rsidR="00F400AA" w:rsidRDefault="007F3FEE">
            <w:pPr>
              <w:keepNext/>
              <w:keepLines/>
              <w:spacing w:after="0" w:line="240" w:lineRule="auto"/>
            </w:pPr>
            <w:r>
              <w:rPr>
                <w:sz w:val="18"/>
              </w:rPr>
              <w:t>PRIHODI POSLOVANJA (šifre 61+62+63+64+65+66+67+68)</w:t>
            </w:r>
          </w:p>
        </w:tc>
        <w:tc>
          <w:tcPr>
            <w:tcW w:w="700" w:type="dxa"/>
            <w:tcMar>
              <w:top w:w="0" w:type="dxa"/>
              <w:bottom w:w="0" w:type="dxa"/>
            </w:tcMar>
            <w:vAlign w:val="center"/>
          </w:tcPr>
          <w:p w:rsidR="00F400AA" w:rsidRDefault="007F3FEE">
            <w:pPr>
              <w:keepNext/>
              <w:keepLines/>
              <w:spacing w:after="0" w:line="240" w:lineRule="auto"/>
            </w:pPr>
            <w:r>
              <w:rPr>
                <w:sz w:val="18"/>
              </w:rPr>
              <w:t>6</w:t>
            </w:r>
          </w:p>
        </w:tc>
        <w:tc>
          <w:tcPr>
            <w:tcW w:w="1860" w:type="dxa"/>
            <w:tcMar>
              <w:top w:w="0" w:type="dxa"/>
              <w:bottom w:w="0" w:type="dxa"/>
            </w:tcMar>
            <w:vAlign w:val="center"/>
          </w:tcPr>
          <w:p w:rsidR="00F400AA" w:rsidRDefault="007F3FEE">
            <w:pPr>
              <w:keepNext/>
              <w:keepLines/>
              <w:spacing w:after="0" w:line="240" w:lineRule="auto"/>
              <w:jc w:val="right"/>
            </w:pPr>
            <w:r>
              <w:rPr>
                <w:sz w:val="18"/>
              </w:rPr>
              <w:t>287.242,50</w:t>
            </w:r>
          </w:p>
        </w:tc>
        <w:tc>
          <w:tcPr>
            <w:tcW w:w="1860" w:type="dxa"/>
            <w:tcMar>
              <w:top w:w="0" w:type="dxa"/>
              <w:bottom w:w="0" w:type="dxa"/>
            </w:tcMar>
            <w:vAlign w:val="center"/>
          </w:tcPr>
          <w:p w:rsidR="00F400AA" w:rsidRDefault="007F3FEE">
            <w:pPr>
              <w:keepNext/>
              <w:keepLines/>
              <w:spacing w:after="0" w:line="240" w:lineRule="auto"/>
              <w:jc w:val="right"/>
            </w:pPr>
            <w:r>
              <w:rPr>
                <w:sz w:val="18"/>
              </w:rPr>
              <w:t>291.433,94</w:t>
            </w:r>
          </w:p>
        </w:tc>
        <w:tc>
          <w:tcPr>
            <w:tcW w:w="700" w:type="dxa"/>
            <w:tcMar>
              <w:top w:w="0" w:type="dxa"/>
              <w:bottom w:w="0" w:type="dxa"/>
            </w:tcMar>
            <w:vAlign w:val="center"/>
          </w:tcPr>
          <w:p w:rsidR="00F400AA" w:rsidRDefault="007F3FEE">
            <w:pPr>
              <w:keepNext/>
              <w:keepLines/>
              <w:spacing w:after="0" w:line="240" w:lineRule="auto"/>
              <w:jc w:val="right"/>
            </w:pPr>
            <w:r>
              <w:rPr>
                <w:sz w:val="18"/>
              </w:rPr>
              <w:t>101,5</w:t>
            </w:r>
          </w:p>
        </w:tc>
      </w:tr>
    </w:tbl>
    <w:p w:rsidR="00F400AA" w:rsidRDefault="00F400AA">
      <w:pPr>
        <w:spacing w:after="0"/>
      </w:pPr>
    </w:p>
    <w:p w:rsidR="00F400AA" w:rsidRDefault="007F3FEE">
      <w:r>
        <w:t>Prihodi poslovanja najvećim dijelom odnose se na prihode iz skupine 63 – Pomoći iz inozemstva i pomoći od subjekata unutar općeg proračuna, koji se pretežito odnose na financiranje rashoda za zaposlene. Navedeni prihodi bilježe blago povećanje u odnosu na usporedno razdoblje prethodne godine (indeks 101,5%), što je posljedica povećanja plaća nakon stupanja na snagu novog Zakona o plaćama u državnim i javnim službama.</w:t>
      </w:r>
    </w:p>
    <w:p w:rsidR="00F400AA" w:rsidRDefault="007F3FEE">
      <w:r>
        <w:t>Osim navedenih, prihode poslovanja čine i prihodi iz nadležnog proračuna (skupina 67), prihodi od prodaje proizvoda i robe te pruženih usluga (skupina 66), kao i prihodi od upravnih i administrativnih pristojbi te pristojbi po posebnim propisima (skupina 65).</w:t>
      </w:r>
    </w:p>
    <w:p w:rsidR="00F400AA" w:rsidRDefault="007F3FEE">
      <w:r>
        <w:lastRenderedPageBreak/>
        <w:t>U strukturi ukupnih prihoda poslovanja dominiraju prihodi iz skupine 63, što upućuje na značajnu ovisnost o proračunskim izvorima financiranja, dok ostale skupine prihoda sudjeluju u manjem, ali stabilnom udjelu, prvenstveno kao vlastiti i namjenski prihodi koji doprinose financiranju redovnih aktivnosti ustanove.</w:t>
      </w:r>
    </w:p>
    <w:p w:rsidR="00F400AA" w:rsidRDefault="00F400AA"/>
    <w:p w:rsidR="00F400AA" w:rsidRDefault="007F3FE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63</w:t>
            </w:r>
          </w:p>
        </w:tc>
        <w:tc>
          <w:tcPr>
            <w:tcW w:w="3180" w:type="dxa"/>
            <w:tcMar>
              <w:top w:w="0" w:type="dxa"/>
              <w:bottom w:w="0" w:type="dxa"/>
            </w:tcMar>
            <w:vAlign w:val="center"/>
          </w:tcPr>
          <w:p w:rsidR="00F400AA" w:rsidRDefault="007F3FEE">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F400AA" w:rsidRDefault="007F3FEE">
            <w:pPr>
              <w:keepNext/>
              <w:keepLines/>
              <w:spacing w:after="0" w:line="240" w:lineRule="auto"/>
            </w:pPr>
            <w:r>
              <w:rPr>
                <w:sz w:val="18"/>
              </w:rPr>
              <w:t>63</w:t>
            </w:r>
          </w:p>
        </w:tc>
        <w:tc>
          <w:tcPr>
            <w:tcW w:w="1860" w:type="dxa"/>
            <w:tcMar>
              <w:top w:w="0" w:type="dxa"/>
              <w:bottom w:w="0" w:type="dxa"/>
            </w:tcMar>
            <w:vAlign w:val="center"/>
          </w:tcPr>
          <w:p w:rsidR="00F400AA" w:rsidRDefault="007F3FEE">
            <w:pPr>
              <w:keepNext/>
              <w:keepLines/>
              <w:spacing w:after="0" w:line="240" w:lineRule="auto"/>
              <w:jc w:val="right"/>
            </w:pPr>
            <w:r>
              <w:rPr>
                <w:sz w:val="18"/>
              </w:rPr>
              <w:t>234.004,63</w:t>
            </w:r>
          </w:p>
        </w:tc>
        <w:tc>
          <w:tcPr>
            <w:tcW w:w="1860" w:type="dxa"/>
            <w:tcMar>
              <w:top w:w="0" w:type="dxa"/>
              <w:bottom w:w="0" w:type="dxa"/>
            </w:tcMar>
            <w:vAlign w:val="center"/>
          </w:tcPr>
          <w:p w:rsidR="00F400AA" w:rsidRDefault="007F3FEE">
            <w:pPr>
              <w:keepNext/>
              <w:keepLines/>
              <w:spacing w:after="0" w:line="240" w:lineRule="auto"/>
              <w:jc w:val="right"/>
            </w:pPr>
            <w:r>
              <w:rPr>
                <w:sz w:val="18"/>
              </w:rPr>
              <w:t>242.139,26</w:t>
            </w:r>
          </w:p>
        </w:tc>
        <w:tc>
          <w:tcPr>
            <w:tcW w:w="700" w:type="dxa"/>
            <w:tcMar>
              <w:top w:w="0" w:type="dxa"/>
              <w:bottom w:w="0" w:type="dxa"/>
            </w:tcMar>
            <w:vAlign w:val="center"/>
          </w:tcPr>
          <w:p w:rsidR="00F400AA" w:rsidRDefault="007F3FEE">
            <w:pPr>
              <w:keepNext/>
              <w:keepLines/>
              <w:spacing w:after="0" w:line="240" w:lineRule="auto"/>
              <w:jc w:val="right"/>
            </w:pPr>
            <w:r>
              <w:rPr>
                <w:sz w:val="18"/>
              </w:rPr>
              <w:t>103,5</w:t>
            </w:r>
          </w:p>
        </w:tc>
      </w:tr>
    </w:tbl>
    <w:p w:rsidR="00F400AA" w:rsidRDefault="00F400AA">
      <w:pPr>
        <w:spacing w:after="0"/>
      </w:pPr>
    </w:p>
    <w:p w:rsidR="00F400AA" w:rsidRDefault="007F3FEE">
      <w:r>
        <w:t>Navedeni prihodi bilježe blago povećanje u odnosu na usporedno razdoblje prethodne godine (indeks 103,5%), što je posljedica povećanja plaća nakon stupanja na snagu novog Zakona o plaćama u državnim i javnim službama.</w:t>
      </w:r>
    </w:p>
    <w:p w:rsidR="00F400AA" w:rsidRDefault="00F400AA"/>
    <w:p w:rsidR="00F400AA" w:rsidRDefault="007F3FE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65</w:t>
            </w:r>
          </w:p>
        </w:tc>
        <w:tc>
          <w:tcPr>
            <w:tcW w:w="3180" w:type="dxa"/>
            <w:tcMar>
              <w:top w:w="0" w:type="dxa"/>
              <w:bottom w:w="0" w:type="dxa"/>
            </w:tcMar>
            <w:vAlign w:val="center"/>
          </w:tcPr>
          <w:p w:rsidR="00F400AA" w:rsidRDefault="007F3FEE">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F400AA" w:rsidRDefault="007F3FEE">
            <w:pPr>
              <w:keepNext/>
              <w:keepLines/>
              <w:spacing w:after="0" w:line="240" w:lineRule="auto"/>
            </w:pPr>
            <w:r>
              <w:rPr>
                <w:sz w:val="18"/>
              </w:rPr>
              <w:t>65</w:t>
            </w:r>
          </w:p>
        </w:tc>
        <w:tc>
          <w:tcPr>
            <w:tcW w:w="1860" w:type="dxa"/>
            <w:tcMar>
              <w:top w:w="0" w:type="dxa"/>
              <w:bottom w:w="0" w:type="dxa"/>
            </w:tcMar>
            <w:vAlign w:val="center"/>
          </w:tcPr>
          <w:p w:rsidR="00F400AA" w:rsidRDefault="007F3FEE">
            <w:pPr>
              <w:keepNext/>
              <w:keepLines/>
              <w:spacing w:after="0" w:line="240" w:lineRule="auto"/>
              <w:jc w:val="right"/>
            </w:pPr>
            <w:r>
              <w:rPr>
                <w:sz w:val="18"/>
              </w:rPr>
              <w:t>130,00</w:t>
            </w:r>
          </w:p>
        </w:tc>
        <w:tc>
          <w:tcPr>
            <w:tcW w:w="1860" w:type="dxa"/>
            <w:tcMar>
              <w:top w:w="0" w:type="dxa"/>
              <w:bottom w:w="0" w:type="dxa"/>
            </w:tcMar>
            <w:vAlign w:val="center"/>
          </w:tcPr>
          <w:p w:rsidR="00F400AA" w:rsidRDefault="007F3FEE">
            <w:pPr>
              <w:keepNext/>
              <w:keepLines/>
              <w:spacing w:after="0" w:line="240" w:lineRule="auto"/>
              <w:jc w:val="right"/>
            </w:pPr>
            <w:r>
              <w:rPr>
                <w:sz w:val="18"/>
              </w:rPr>
              <w:t>80,00</w:t>
            </w:r>
          </w:p>
        </w:tc>
        <w:tc>
          <w:tcPr>
            <w:tcW w:w="700" w:type="dxa"/>
            <w:tcMar>
              <w:top w:w="0" w:type="dxa"/>
              <w:bottom w:w="0" w:type="dxa"/>
            </w:tcMar>
            <w:vAlign w:val="center"/>
          </w:tcPr>
          <w:p w:rsidR="00F400AA" w:rsidRDefault="007F3FEE">
            <w:pPr>
              <w:keepNext/>
              <w:keepLines/>
              <w:spacing w:after="0" w:line="240" w:lineRule="auto"/>
              <w:jc w:val="right"/>
            </w:pPr>
            <w:r>
              <w:rPr>
                <w:sz w:val="18"/>
              </w:rPr>
              <w:t>61,5</w:t>
            </w:r>
          </w:p>
        </w:tc>
      </w:tr>
    </w:tbl>
    <w:p w:rsidR="00F400AA" w:rsidRDefault="00F400AA">
      <w:pPr>
        <w:spacing w:after="0"/>
      </w:pPr>
    </w:p>
    <w:p w:rsidR="00F400AA" w:rsidRDefault="007F3FEE">
      <w:r>
        <w:t>Prihodi iz skupine 65 – Prihodi od upravnih i administrativnih pristojbi, pristojbi po posebnim propisima i naknada bilježe smanjenje u odnosu na usporedno razdoblje prethodne godine (indeks 61,5%). Navedeno odstupanje posljedica je izostanka jednokratnih prihoda ostvarenih u prethodnoj godini, koji su se odnosili na prodaju božićnih ukrasa putem učeničke zadruge. Očekuje se da će se dio prihoda od aktivnosti zadruge realizirati u narednim izvještajnim razdobljima, sukladno dinamici uplata.</w:t>
      </w:r>
    </w:p>
    <w:p w:rsidR="00F400AA" w:rsidRDefault="00F400AA"/>
    <w:p w:rsidR="00F400AA" w:rsidRDefault="007F3FE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66</w:t>
            </w:r>
          </w:p>
        </w:tc>
        <w:tc>
          <w:tcPr>
            <w:tcW w:w="3180" w:type="dxa"/>
            <w:tcMar>
              <w:top w:w="0" w:type="dxa"/>
              <w:bottom w:w="0" w:type="dxa"/>
            </w:tcMar>
            <w:vAlign w:val="center"/>
          </w:tcPr>
          <w:p w:rsidR="00F400AA" w:rsidRDefault="007F3FEE">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F400AA" w:rsidRDefault="007F3FEE">
            <w:pPr>
              <w:keepNext/>
              <w:keepLines/>
              <w:spacing w:after="0" w:line="240" w:lineRule="auto"/>
            </w:pPr>
            <w:r>
              <w:rPr>
                <w:sz w:val="18"/>
              </w:rPr>
              <w:t>66</w:t>
            </w:r>
          </w:p>
        </w:tc>
        <w:tc>
          <w:tcPr>
            <w:tcW w:w="1860" w:type="dxa"/>
            <w:tcMar>
              <w:top w:w="0" w:type="dxa"/>
              <w:bottom w:w="0" w:type="dxa"/>
            </w:tcMar>
            <w:vAlign w:val="center"/>
          </w:tcPr>
          <w:p w:rsidR="00F400AA" w:rsidRDefault="007F3FEE">
            <w:pPr>
              <w:keepNext/>
              <w:keepLines/>
              <w:spacing w:after="0" w:line="240" w:lineRule="auto"/>
              <w:jc w:val="right"/>
            </w:pPr>
            <w:r>
              <w:rPr>
                <w:sz w:val="18"/>
              </w:rPr>
              <w:t>3.093,03</w:t>
            </w:r>
          </w:p>
        </w:tc>
        <w:tc>
          <w:tcPr>
            <w:tcW w:w="1860" w:type="dxa"/>
            <w:tcMar>
              <w:top w:w="0" w:type="dxa"/>
              <w:bottom w:w="0" w:type="dxa"/>
            </w:tcMar>
            <w:vAlign w:val="center"/>
          </w:tcPr>
          <w:p w:rsidR="00F400AA" w:rsidRDefault="007F3FEE">
            <w:pPr>
              <w:keepNext/>
              <w:keepLines/>
              <w:spacing w:after="0" w:line="240" w:lineRule="auto"/>
              <w:jc w:val="right"/>
            </w:pPr>
            <w:r>
              <w:rPr>
                <w:sz w:val="18"/>
              </w:rPr>
              <w:t>3.173,55</w:t>
            </w:r>
          </w:p>
        </w:tc>
        <w:tc>
          <w:tcPr>
            <w:tcW w:w="700" w:type="dxa"/>
            <w:tcMar>
              <w:top w:w="0" w:type="dxa"/>
              <w:bottom w:w="0" w:type="dxa"/>
            </w:tcMar>
            <w:vAlign w:val="center"/>
          </w:tcPr>
          <w:p w:rsidR="00F400AA" w:rsidRDefault="007F3FEE">
            <w:pPr>
              <w:keepNext/>
              <w:keepLines/>
              <w:spacing w:after="0" w:line="240" w:lineRule="auto"/>
              <w:jc w:val="right"/>
            </w:pPr>
            <w:r>
              <w:rPr>
                <w:sz w:val="18"/>
              </w:rPr>
              <w:t>102,6</w:t>
            </w:r>
          </w:p>
        </w:tc>
      </w:tr>
    </w:tbl>
    <w:p w:rsidR="00F400AA" w:rsidRDefault="00F400AA">
      <w:pPr>
        <w:spacing w:after="0"/>
      </w:pPr>
    </w:p>
    <w:p w:rsidR="00F400AA" w:rsidRDefault="007F3FEE">
      <w:r>
        <w:t xml:space="preserve">Prihodi iz skupine 66 – Prihodi od prodaje proizvoda i robe te pruženih usluga bilježe blago povećanje u odnosu na usporedno razdoblje prethodne godine. Navedeni porast prvenstveno je rezultat povećanih prihoda od najma dvorane uslijed većeg opsega korištenja od strane Karlovačke sportske zajednice, kao i povećanih prihoda od programa obrazovanja odraslih. </w:t>
      </w:r>
      <w:r>
        <w:lastRenderedPageBreak/>
        <w:t>Istodobno, evidentirani su manji prihodi od analize tla, s obzirom na to da su u tijeku aktivnosti i pripremne radnje potrebne za početak rada pedološkog laboratorija.</w:t>
      </w:r>
    </w:p>
    <w:p w:rsidR="00F400AA" w:rsidRDefault="00F400AA"/>
    <w:p w:rsidR="00F400AA" w:rsidRDefault="007F3FE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67</w:t>
            </w:r>
          </w:p>
        </w:tc>
        <w:tc>
          <w:tcPr>
            <w:tcW w:w="3180" w:type="dxa"/>
            <w:tcMar>
              <w:top w:w="0" w:type="dxa"/>
              <w:bottom w:w="0" w:type="dxa"/>
            </w:tcMar>
            <w:vAlign w:val="center"/>
          </w:tcPr>
          <w:p w:rsidR="00F400AA" w:rsidRDefault="007F3FEE">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F400AA" w:rsidRDefault="007F3FEE">
            <w:pPr>
              <w:keepNext/>
              <w:keepLines/>
              <w:spacing w:after="0" w:line="240" w:lineRule="auto"/>
            </w:pPr>
            <w:r>
              <w:rPr>
                <w:sz w:val="18"/>
              </w:rPr>
              <w:t>67</w:t>
            </w:r>
          </w:p>
        </w:tc>
        <w:tc>
          <w:tcPr>
            <w:tcW w:w="1860" w:type="dxa"/>
            <w:tcMar>
              <w:top w:w="0" w:type="dxa"/>
              <w:bottom w:w="0" w:type="dxa"/>
            </w:tcMar>
            <w:vAlign w:val="center"/>
          </w:tcPr>
          <w:p w:rsidR="00F400AA" w:rsidRDefault="007F3FEE">
            <w:pPr>
              <w:keepNext/>
              <w:keepLines/>
              <w:spacing w:after="0" w:line="240" w:lineRule="auto"/>
              <w:jc w:val="right"/>
            </w:pPr>
            <w:r>
              <w:rPr>
                <w:sz w:val="18"/>
              </w:rPr>
              <w:t>50.014,84</w:t>
            </w:r>
          </w:p>
        </w:tc>
        <w:tc>
          <w:tcPr>
            <w:tcW w:w="1860" w:type="dxa"/>
            <w:tcMar>
              <w:top w:w="0" w:type="dxa"/>
              <w:bottom w:w="0" w:type="dxa"/>
            </w:tcMar>
            <w:vAlign w:val="center"/>
          </w:tcPr>
          <w:p w:rsidR="00F400AA" w:rsidRDefault="007F3FEE">
            <w:pPr>
              <w:keepNext/>
              <w:keepLines/>
              <w:spacing w:after="0" w:line="240" w:lineRule="auto"/>
              <w:jc w:val="right"/>
            </w:pPr>
            <w:r>
              <w:rPr>
                <w:sz w:val="18"/>
              </w:rPr>
              <w:t>46.041,13</w:t>
            </w:r>
          </w:p>
        </w:tc>
        <w:tc>
          <w:tcPr>
            <w:tcW w:w="700" w:type="dxa"/>
            <w:tcMar>
              <w:top w:w="0" w:type="dxa"/>
              <w:bottom w:w="0" w:type="dxa"/>
            </w:tcMar>
            <w:vAlign w:val="center"/>
          </w:tcPr>
          <w:p w:rsidR="00F400AA" w:rsidRDefault="007F3FEE">
            <w:pPr>
              <w:keepNext/>
              <w:keepLines/>
              <w:spacing w:after="0" w:line="240" w:lineRule="auto"/>
              <w:jc w:val="right"/>
            </w:pPr>
            <w:r>
              <w:rPr>
                <w:sz w:val="18"/>
              </w:rPr>
              <w:t>92,1</w:t>
            </w:r>
          </w:p>
        </w:tc>
      </w:tr>
    </w:tbl>
    <w:p w:rsidR="00F400AA" w:rsidRDefault="00F400AA">
      <w:pPr>
        <w:spacing w:after="0"/>
      </w:pPr>
    </w:p>
    <w:p w:rsidR="00F400AA" w:rsidRDefault="007F3FEE">
      <w:r>
        <w:t>Prihodi iz nadležnog proračuna za financiranje redovne djelatnosti proračunskih korisnika (skupina 671; šifre 6711 do 6714) bilježe blaže smanjenje u odnosu na usporedno razdoblje prethodne godine, što je prvenstveno posljedica manjeg broja pomoćnika u nastavi te smanjenja pojedinih troškova poslovanja.</w:t>
      </w:r>
    </w:p>
    <w:p w:rsidR="00F400AA" w:rsidRDefault="00F400AA"/>
    <w:p w:rsidR="00F400AA" w:rsidRDefault="007F3FE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w:t>
            </w:r>
          </w:p>
        </w:tc>
        <w:tc>
          <w:tcPr>
            <w:tcW w:w="3180" w:type="dxa"/>
            <w:tcMar>
              <w:top w:w="0" w:type="dxa"/>
              <w:bottom w:w="0" w:type="dxa"/>
            </w:tcMar>
            <w:vAlign w:val="center"/>
          </w:tcPr>
          <w:p w:rsidR="00F400AA" w:rsidRDefault="007F3FEE">
            <w:pPr>
              <w:keepNext/>
              <w:keepLines/>
              <w:spacing w:after="0" w:line="240" w:lineRule="auto"/>
            </w:pPr>
            <w:r>
              <w:rPr>
                <w:sz w:val="18"/>
              </w:rPr>
              <w:t>RASHODI POSLOVANJA (šifre 31+32+34+35+36+37+38)</w:t>
            </w:r>
          </w:p>
        </w:tc>
        <w:tc>
          <w:tcPr>
            <w:tcW w:w="700" w:type="dxa"/>
            <w:tcMar>
              <w:top w:w="0" w:type="dxa"/>
              <w:bottom w:w="0" w:type="dxa"/>
            </w:tcMar>
            <w:vAlign w:val="center"/>
          </w:tcPr>
          <w:p w:rsidR="00F400AA" w:rsidRDefault="007F3FEE">
            <w:pPr>
              <w:keepNext/>
              <w:keepLines/>
              <w:spacing w:after="0" w:line="240" w:lineRule="auto"/>
            </w:pPr>
            <w:r>
              <w:rPr>
                <w:sz w:val="18"/>
              </w:rPr>
              <w:t>3</w:t>
            </w:r>
          </w:p>
        </w:tc>
        <w:tc>
          <w:tcPr>
            <w:tcW w:w="1860" w:type="dxa"/>
            <w:tcMar>
              <w:top w:w="0" w:type="dxa"/>
              <w:bottom w:w="0" w:type="dxa"/>
            </w:tcMar>
            <w:vAlign w:val="center"/>
          </w:tcPr>
          <w:p w:rsidR="00F400AA" w:rsidRDefault="007F3FEE">
            <w:pPr>
              <w:keepNext/>
              <w:keepLines/>
              <w:spacing w:after="0" w:line="240" w:lineRule="auto"/>
              <w:jc w:val="right"/>
            </w:pPr>
            <w:r>
              <w:rPr>
                <w:sz w:val="18"/>
              </w:rPr>
              <w:t>367.371,71</w:t>
            </w:r>
          </w:p>
        </w:tc>
        <w:tc>
          <w:tcPr>
            <w:tcW w:w="1860" w:type="dxa"/>
            <w:tcMar>
              <w:top w:w="0" w:type="dxa"/>
              <w:bottom w:w="0" w:type="dxa"/>
            </w:tcMar>
            <w:vAlign w:val="center"/>
          </w:tcPr>
          <w:p w:rsidR="00F400AA" w:rsidRDefault="007F3FEE">
            <w:pPr>
              <w:keepNext/>
              <w:keepLines/>
              <w:spacing w:after="0" w:line="240" w:lineRule="auto"/>
              <w:jc w:val="right"/>
            </w:pPr>
            <w:r>
              <w:rPr>
                <w:sz w:val="18"/>
              </w:rPr>
              <w:t>303.780,58</w:t>
            </w:r>
          </w:p>
        </w:tc>
        <w:tc>
          <w:tcPr>
            <w:tcW w:w="700" w:type="dxa"/>
            <w:tcMar>
              <w:top w:w="0" w:type="dxa"/>
              <w:bottom w:w="0" w:type="dxa"/>
            </w:tcMar>
            <w:vAlign w:val="center"/>
          </w:tcPr>
          <w:p w:rsidR="00F400AA" w:rsidRDefault="007F3FEE">
            <w:pPr>
              <w:keepNext/>
              <w:keepLines/>
              <w:spacing w:after="0" w:line="240" w:lineRule="auto"/>
              <w:jc w:val="right"/>
            </w:pPr>
            <w:r>
              <w:rPr>
                <w:sz w:val="18"/>
              </w:rPr>
              <w:t>82,7</w:t>
            </w:r>
          </w:p>
        </w:tc>
      </w:tr>
    </w:tbl>
    <w:p w:rsidR="00F400AA" w:rsidRDefault="00F400AA">
      <w:pPr>
        <w:spacing w:after="0"/>
      </w:pPr>
    </w:p>
    <w:p w:rsidR="00F400AA" w:rsidRDefault="007F3FEE">
      <w:r>
        <w:t xml:space="preserve">Rashodi poslovanja u promatranom razdoblju bilježe smanjenje u odnosu na usporedno razdoblje prethodne godine (indeks 82,7). Unatoč ukupnom smanjenju, najznačajniji porast evidentiran je na stavci rashoda za usluge, a odnosi se na troškove radova na montaži i programiranju novog školskog unutarnjeg IP mrežnog </w:t>
      </w:r>
      <w:proofErr w:type="spellStart"/>
      <w:r>
        <w:t>videonadzora</w:t>
      </w:r>
      <w:proofErr w:type="spellEnd"/>
      <w:r>
        <w:t xml:space="preserve"> s ciljem povećanja sigurnosti učenika i zaposlenika, troškova provjere i održavanja sustava za dojavu požara, kao i na ostale tekuće i redovne preglede te podmirenje dijela obveza iz prethodne godine.</w:t>
      </w:r>
    </w:p>
    <w:p w:rsidR="00F400AA" w:rsidRDefault="007F3FEE">
      <w:r>
        <w:t>Istodobno, rashodi za zaposlene bilježe smanjenje, što je posljedica promjene u načinu evidentiranja troškova plaća. U prethodnoj godini rashod za plaću za mjesec prosinac evidentiran je u siječnju tekuće godine, dok se u 2026. godini, uslijed ukidanja kontinuiranih rashoda, trošak plaće za prosinac priznaje u obračunskom razdoblju na koje se odnosi, odnosno u prosincu.</w:t>
      </w:r>
    </w:p>
    <w:p w:rsidR="00F400AA" w:rsidRDefault="00F400AA"/>
    <w:p w:rsidR="00F400AA" w:rsidRDefault="007F3FE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31</w:t>
            </w:r>
          </w:p>
        </w:tc>
        <w:tc>
          <w:tcPr>
            <w:tcW w:w="3180" w:type="dxa"/>
            <w:tcMar>
              <w:top w:w="0" w:type="dxa"/>
              <w:bottom w:w="0" w:type="dxa"/>
            </w:tcMar>
            <w:vAlign w:val="center"/>
          </w:tcPr>
          <w:p w:rsidR="00F400AA" w:rsidRDefault="007F3FEE">
            <w:pPr>
              <w:keepNext/>
              <w:keepLines/>
              <w:spacing w:after="0" w:line="240" w:lineRule="auto"/>
            </w:pPr>
            <w:r>
              <w:rPr>
                <w:sz w:val="18"/>
              </w:rPr>
              <w:t>Rashodi za zaposlene (šifre 311+312+313)</w:t>
            </w:r>
          </w:p>
        </w:tc>
        <w:tc>
          <w:tcPr>
            <w:tcW w:w="700" w:type="dxa"/>
            <w:tcMar>
              <w:top w:w="0" w:type="dxa"/>
              <w:bottom w:w="0" w:type="dxa"/>
            </w:tcMar>
            <w:vAlign w:val="center"/>
          </w:tcPr>
          <w:p w:rsidR="00F400AA" w:rsidRDefault="007F3FEE">
            <w:pPr>
              <w:keepNext/>
              <w:keepLines/>
              <w:spacing w:after="0" w:line="240" w:lineRule="auto"/>
            </w:pPr>
            <w:r>
              <w:rPr>
                <w:sz w:val="18"/>
              </w:rPr>
              <w:t>31</w:t>
            </w:r>
          </w:p>
        </w:tc>
        <w:tc>
          <w:tcPr>
            <w:tcW w:w="1860" w:type="dxa"/>
            <w:tcMar>
              <w:top w:w="0" w:type="dxa"/>
              <w:bottom w:w="0" w:type="dxa"/>
            </w:tcMar>
            <w:vAlign w:val="center"/>
          </w:tcPr>
          <w:p w:rsidR="00F400AA" w:rsidRDefault="007F3FEE">
            <w:pPr>
              <w:keepNext/>
              <w:keepLines/>
              <w:spacing w:after="0" w:line="240" w:lineRule="auto"/>
              <w:jc w:val="right"/>
            </w:pPr>
            <w:r>
              <w:rPr>
                <w:sz w:val="18"/>
              </w:rPr>
              <w:t>318.257,69</w:t>
            </w:r>
          </w:p>
        </w:tc>
        <w:tc>
          <w:tcPr>
            <w:tcW w:w="1860" w:type="dxa"/>
            <w:tcMar>
              <w:top w:w="0" w:type="dxa"/>
              <w:bottom w:w="0" w:type="dxa"/>
            </w:tcMar>
            <w:vAlign w:val="center"/>
          </w:tcPr>
          <w:p w:rsidR="00F400AA" w:rsidRDefault="007F3FEE">
            <w:pPr>
              <w:keepNext/>
              <w:keepLines/>
              <w:spacing w:after="0" w:line="240" w:lineRule="auto"/>
              <w:jc w:val="right"/>
            </w:pPr>
            <w:r>
              <w:rPr>
                <w:sz w:val="18"/>
              </w:rPr>
              <w:t>254.811,60</w:t>
            </w:r>
          </w:p>
        </w:tc>
        <w:tc>
          <w:tcPr>
            <w:tcW w:w="700" w:type="dxa"/>
            <w:tcMar>
              <w:top w:w="0" w:type="dxa"/>
              <w:bottom w:w="0" w:type="dxa"/>
            </w:tcMar>
            <w:vAlign w:val="center"/>
          </w:tcPr>
          <w:p w:rsidR="00F400AA" w:rsidRDefault="007F3FEE">
            <w:pPr>
              <w:keepNext/>
              <w:keepLines/>
              <w:spacing w:after="0" w:line="240" w:lineRule="auto"/>
              <w:jc w:val="right"/>
            </w:pPr>
            <w:r>
              <w:rPr>
                <w:sz w:val="18"/>
              </w:rPr>
              <w:t>80,1</w:t>
            </w:r>
          </w:p>
        </w:tc>
      </w:tr>
    </w:tbl>
    <w:p w:rsidR="00F400AA" w:rsidRDefault="00F400AA">
      <w:pPr>
        <w:spacing w:after="0"/>
      </w:pPr>
    </w:p>
    <w:p w:rsidR="00F400AA" w:rsidRDefault="007F3FEE">
      <w:r>
        <w:t xml:space="preserve">Rashodi za zaposlene bilježe smanjenje (indeks 80,1), što je posljedica promjene u načinu evidentiranja troškova plaća. U prethodnoj godini rashod za plaću za mjesec prosinac </w:t>
      </w:r>
      <w:r>
        <w:lastRenderedPageBreak/>
        <w:t>evidentiran je u siječnju tekuće godine, dok se u 2026. godini, uslijed ukidanja kontinuiranih rashoda, trošak plaće za prosinac priznaje u obračunskom razdoblju na koje se odnosi, odnosno u prosincu.</w:t>
      </w:r>
    </w:p>
    <w:p w:rsidR="00F400AA" w:rsidRDefault="00F400AA"/>
    <w:p w:rsidR="00F400AA" w:rsidRDefault="007F3FE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3212</w:t>
            </w:r>
          </w:p>
        </w:tc>
        <w:tc>
          <w:tcPr>
            <w:tcW w:w="3180" w:type="dxa"/>
            <w:tcMar>
              <w:top w:w="0" w:type="dxa"/>
              <w:bottom w:w="0" w:type="dxa"/>
            </w:tcMar>
            <w:vAlign w:val="center"/>
          </w:tcPr>
          <w:p w:rsidR="00F400AA" w:rsidRDefault="007F3FEE">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F400AA" w:rsidRDefault="007F3FEE">
            <w:pPr>
              <w:keepNext/>
              <w:keepLines/>
              <w:spacing w:after="0" w:line="240" w:lineRule="auto"/>
            </w:pPr>
            <w:r>
              <w:rPr>
                <w:sz w:val="18"/>
              </w:rPr>
              <w:t>3212</w:t>
            </w:r>
          </w:p>
        </w:tc>
        <w:tc>
          <w:tcPr>
            <w:tcW w:w="1860" w:type="dxa"/>
            <w:tcMar>
              <w:top w:w="0" w:type="dxa"/>
              <w:bottom w:w="0" w:type="dxa"/>
            </w:tcMar>
            <w:vAlign w:val="center"/>
          </w:tcPr>
          <w:p w:rsidR="00F400AA" w:rsidRDefault="007F3FEE">
            <w:pPr>
              <w:keepNext/>
              <w:keepLines/>
              <w:spacing w:after="0" w:line="240" w:lineRule="auto"/>
              <w:jc w:val="right"/>
            </w:pPr>
            <w:r>
              <w:rPr>
                <w:sz w:val="18"/>
              </w:rPr>
              <w:t>6.904,54</w:t>
            </w:r>
          </w:p>
        </w:tc>
        <w:tc>
          <w:tcPr>
            <w:tcW w:w="1860" w:type="dxa"/>
            <w:tcMar>
              <w:top w:w="0" w:type="dxa"/>
              <w:bottom w:w="0" w:type="dxa"/>
            </w:tcMar>
            <w:vAlign w:val="center"/>
          </w:tcPr>
          <w:p w:rsidR="00F400AA" w:rsidRDefault="007F3FEE">
            <w:pPr>
              <w:keepNext/>
              <w:keepLines/>
              <w:spacing w:after="0" w:line="240" w:lineRule="auto"/>
              <w:jc w:val="right"/>
            </w:pPr>
            <w:r>
              <w:rPr>
                <w:sz w:val="18"/>
              </w:rPr>
              <w:t>7.911,96</w:t>
            </w:r>
          </w:p>
        </w:tc>
        <w:tc>
          <w:tcPr>
            <w:tcW w:w="700" w:type="dxa"/>
            <w:tcMar>
              <w:top w:w="0" w:type="dxa"/>
              <w:bottom w:w="0" w:type="dxa"/>
            </w:tcMar>
            <w:vAlign w:val="center"/>
          </w:tcPr>
          <w:p w:rsidR="00F400AA" w:rsidRDefault="007F3FEE">
            <w:pPr>
              <w:keepNext/>
              <w:keepLines/>
              <w:spacing w:after="0" w:line="240" w:lineRule="auto"/>
              <w:jc w:val="right"/>
            </w:pPr>
            <w:r>
              <w:rPr>
                <w:sz w:val="18"/>
              </w:rPr>
              <w:t>114,6</w:t>
            </w:r>
          </w:p>
        </w:tc>
      </w:tr>
    </w:tbl>
    <w:p w:rsidR="00F400AA" w:rsidRDefault="00F400AA">
      <w:pPr>
        <w:spacing w:after="0"/>
      </w:pPr>
    </w:p>
    <w:p w:rsidR="00F400AA" w:rsidRDefault="007F3FEE">
      <w:r>
        <w:t xml:space="preserve">Rashodi za prijevoz bilježe blago povećanje u odnosu na usporedno razdoblje prethodne godine (indeks 114,6). Povećanje navedenih rashoda prvenstveno je posljedica povratka zaposlenice s dugotrajnog bolovanja, koja ostvaruje veće troškove prijevoza s obzirom na svakodnevno putovanje iz Ogulina, kao i povratka zaposlenice s </w:t>
      </w:r>
      <w:proofErr w:type="spellStart"/>
      <w:r>
        <w:t>porodiljnog</w:t>
      </w:r>
      <w:proofErr w:type="spellEnd"/>
      <w:r>
        <w:t xml:space="preserve"> dopusta.</w:t>
      </w:r>
    </w:p>
    <w:p w:rsidR="00F400AA" w:rsidRDefault="00F400AA"/>
    <w:p w:rsidR="00F400AA" w:rsidRDefault="007F3FE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3213</w:t>
            </w:r>
          </w:p>
        </w:tc>
        <w:tc>
          <w:tcPr>
            <w:tcW w:w="3180" w:type="dxa"/>
            <w:tcMar>
              <w:top w:w="0" w:type="dxa"/>
              <w:bottom w:w="0" w:type="dxa"/>
            </w:tcMar>
            <w:vAlign w:val="center"/>
          </w:tcPr>
          <w:p w:rsidR="00F400AA" w:rsidRDefault="007F3FEE">
            <w:pPr>
              <w:keepNext/>
              <w:keepLines/>
              <w:spacing w:after="0" w:line="240" w:lineRule="auto"/>
            </w:pPr>
            <w:r>
              <w:rPr>
                <w:sz w:val="18"/>
              </w:rPr>
              <w:t>Stručno usavršavanje zaposlenika</w:t>
            </w:r>
          </w:p>
        </w:tc>
        <w:tc>
          <w:tcPr>
            <w:tcW w:w="700" w:type="dxa"/>
            <w:tcMar>
              <w:top w:w="0" w:type="dxa"/>
              <w:bottom w:w="0" w:type="dxa"/>
            </w:tcMar>
            <w:vAlign w:val="center"/>
          </w:tcPr>
          <w:p w:rsidR="00F400AA" w:rsidRDefault="007F3FEE">
            <w:pPr>
              <w:keepNext/>
              <w:keepLines/>
              <w:spacing w:after="0" w:line="240" w:lineRule="auto"/>
            </w:pPr>
            <w:r>
              <w:rPr>
                <w:sz w:val="18"/>
              </w:rPr>
              <w:t>3213</w:t>
            </w:r>
          </w:p>
        </w:tc>
        <w:tc>
          <w:tcPr>
            <w:tcW w:w="1860" w:type="dxa"/>
            <w:tcMar>
              <w:top w:w="0" w:type="dxa"/>
              <w:bottom w:w="0" w:type="dxa"/>
            </w:tcMar>
            <w:vAlign w:val="center"/>
          </w:tcPr>
          <w:p w:rsidR="00F400AA" w:rsidRDefault="007F3FEE">
            <w:pPr>
              <w:keepNext/>
              <w:keepLines/>
              <w:spacing w:after="0" w:line="240" w:lineRule="auto"/>
              <w:jc w:val="right"/>
            </w:pPr>
            <w:r>
              <w:rPr>
                <w:sz w:val="18"/>
              </w:rPr>
              <w:t>589,50</w:t>
            </w:r>
          </w:p>
        </w:tc>
        <w:tc>
          <w:tcPr>
            <w:tcW w:w="1860" w:type="dxa"/>
            <w:tcMar>
              <w:top w:w="0" w:type="dxa"/>
              <w:bottom w:w="0" w:type="dxa"/>
            </w:tcMar>
            <w:vAlign w:val="center"/>
          </w:tcPr>
          <w:p w:rsidR="00F400AA" w:rsidRDefault="007F3FEE">
            <w:pPr>
              <w:keepNext/>
              <w:keepLines/>
              <w:spacing w:after="0" w:line="240" w:lineRule="auto"/>
              <w:jc w:val="right"/>
            </w:pPr>
            <w:r>
              <w:rPr>
                <w:sz w:val="18"/>
              </w:rPr>
              <w:t>100,00</w:t>
            </w:r>
          </w:p>
        </w:tc>
        <w:tc>
          <w:tcPr>
            <w:tcW w:w="700" w:type="dxa"/>
            <w:tcMar>
              <w:top w:w="0" w:type="dxa"/>
              <w:bottom w:w="0" w:type="dxa"/>
            </w:tcMar>
            <w:vAlign w:val="center"/>
          </w:tcPr>
          <w:p w:rsidR="00F400AA" w:rsidRDefault="007F3FEE">
            <w:pPr>
              <w:keepNext/>
              <w:keepLines/>
              <w:spacing w:after="0" w:line="240" w:lineRule="auto"/>
              <w:jc w:val="right"/>
            </w:pPr>
            <w:r>
              <w:rPr>
                <w:sz w:val="18"/>
              </w:rPr>
              <w:t>17,0</w:t>
            </w:r>
          </w:p>
        </w:tc>
      </w:tr>
    </w:tbl>
    <w:p w:rsidR="00F400AA" w:rsidRDefault="00F400AA">
      <w:pPr>
        <w:spacing w:after="0"/>
      </w:pPr>
    </w:p>
    <w:p w:rsidR="00F400AA" w:rsidRDefault="007F3FEE">
      <w:r>
        <w:t xml:space="preserve">Rashodi za stručno osposobljavanje zaposlenika bilježe smanjenje u odnosu na usporedno razdoblje prethodne godine, s obzirom na to da su zaposlenici u promatranom razdoblju u većoj mjeri sudjelovali na seminarima i </w:t>
      </w:r>
      <w:proofErr w:type="spellStart"/>
      <w:r>
        <w:t>webinarima</w:t>
      </w:r>
      <w:proofErr w:type="spellEnd"/>
      <w:r>
        <w:t xml:space="preserve"> koji su bili organizirani bez naknade ili uz minimalne troškove. Očekuje se povećanje ovih rashoda u narednim izvještajnim razdobljima, sukladno planiranim edukacijama i stručnim usavršavanjima.</w:t>
      </w:r>
    </w:p>
    <w:p w:rsidR="00F400AA" w:rsidRDefault="00F400AA"/>
    <w:p w:rsidR="00F400AA" w:rsidRDefault="007F3FEE">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322</w:t>
            </w:r>
          </w:p>
        </w:tc>
        <w:tc>
          <w:tcPr>
            <w:tcW w:w="3180" w:type="dxa"/>
            <w:tcMar>
              <w:top w:w="0" w:type="dxa"/>
              <w:bottom w:w="0" w:type="dxa"/>
            </w:tcMar>
            <w:vAlign w:val="center"/>
          </w:tcPr>
          <w:p w:rsidR="00F400AA" w:rsidRDefault="007F3FEE">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F400AA" w:rsidRDefault="007F3FEE">
            <w:pPr>
              <w:keepNext/>
              <w:keepLines/>
              <w:spacing w:after="0" w:line="240" w:lineRule="auto"/>
            </w:pPr>
            <w:r>
              <w:rPr>
                <w:sz w:val="18"/>
              </w:rPr>
              <w:t>322</w:t>
            </w:r>
          </w:p>
        </w:tc>
        <w:tc>
          <w:tcPr>
            <w:tcW w:w="1860" w:type="dxa"/>
            <w:tcMar>
              <w:top w:w="0" w:type="dxa"/>
              <w:bottom w:w="0" w:type="dxa"/>
            </w:tcMar>
            <w:vAlign w:val="center"/>
          </w:tcPr>
          <w:p w:rsidR="00F400AA" w:rsidRDefault="007F3FEE">
            <w:pPr>
              <w:keepNext/>
              <w:keepLines/>
              <w:spacing w:after="0" w:line="240" w:lineRule="auto"/>
              <w:jc w:val="right"/>
            </w:pPr>
            <w:r>
              <w:rPr>
                <w:sz w:val="18"/>
              </w:rPr>
              <w:t>26.981,22</w:t>
            </w:r>
          </w:p>
        </w:tc>
        <w:tc>
          <w:tcPr>
            <w:tcW w:w="1860" w:type="dxa"/>
            <w:tcMar>
              <w:top w:w="0" w:type="dxa"/>
              <w:bottom w:w="0" w:type="dxa"/>
            </w:tcMar>
            <w:vAlign w:val="center"/>
          </w:tcPr>
          <w:p w:rsidR="00F400AA" w:rsidRDefault="007F3FEE">
            <w:pPr>
              <w:keepNext/>
              <w:keepLines/>
              <w:spacing w:after="0" w:line="240" w:lineRule="auto"/>
              <w:jc w:val="right"/>
            </w:pPr>
            <w:r>
              <w:rPr>
                <w:sz w:val="18"/>
              </w:rPr>
              <w:t>22.976,63</w:t>
            </w:r>
          </w:p>
        </w:tc>
        <w:tc>
          <w:tcPr>
            <w:tcW w:w="700" w:type="dxa"/>
            <w:tcMar>
              <w:top w:w="0" w:type="dxa"/>
              <w:bottom w:w="0" w:type="dxa"/>
            </w:tcMar>
            <w:vAlign w:val="center"/>
          </w:tcPr>
          <w:p w:rsidR="00F400AA" w:rsidRDefault="007F3FEE">
            <w:pPr>
              <w:keepNext/>
              <w:keepLines/>
              <w:spacing w:after="0" w:line="240" w:lineRule="auto"/>
              <w:jc w:val="right"/>
            </w:pPr>
            <w:r>
              <w:rPr>
                <w:sz w:val="18"/>
              </w:rPr>
              <w:t>85,2</w:t>
            </w:r>
          </w:p>
        </w:tc>
      </w:tr>
    </w:tbl>
    <w:p w:rsidR="00F400AA" w:rsidRDefault="00F400AA">
      <w:pPr>
        <w:spacing w:after="0"/>
      </w:pPr>
    </w:p>
    <w:p w:rsidR="00F400AA" w:rsidRDefault="007F3FEE">
      <w:r>
        <w:t xml:space="preserve">Rashodi za materijal i energiju bilježe smanjenje u odnosu na usporedno razdoblje prethodne godine, pri čemu se najveće odstupanje odnosi na smanjenje troškova plina. U prethodnoj godini zabilježen je kvar na sustavu grijanja </w:t>
      </w:r>
      <w:proofErr w:type="spellStart"/>
      <w:r>
        <w:t>hidroponijskog</w:t>
      </w:r>
      <w:proofErr w:type="spellEnd"/>
      <w:r>
        <w:t xml:space="preserve"> plastenika, koji je rezultirao povećanim potrošnjama i višim iznosima računa u određenom razdoblju. Nakon otklanjanja kvara, rashodi za grijanje vraćeni su na uobičajenu razinu, što je utjecalo na ukupno smanjenje ove skupine rashoda u tekućem razdoblju.</w:t>
      </w:r>
    </w:p>
    <w:p w:rsidR="00F400AA" w:rsidRDefault="00F400AA"/>
    <w:p w:rsidR="00F400AA" w:rsidRDefault="007F3FEE">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3221</w:t>
            </w:r>
          </w:p>
        </w:tc>
        <w:tc>
          <w:tcPr>
            <w:tcW w:w="3180" w:type="dxa"/>
            <w:tcMar>
              <w:top w:w="0" w:type="dxa"/>
              <w:bottom w:w="0" w:type="dxa"/>
            </w:tcMar>
            <w:vAlign w:val="center"/>
          </w:tcPr>
          <w:p w:rsidR="00F400AA" w:rsidRDefault="007F3FEE">
            <w:pPr>
              <w:keepNext/>
              <w:keepLines/>
              <w:spacing w:after="0" w:line="240" w:lineRule="auto"/>
            </w:pPr>
            <w:r>
              <w:rPr>
                <w:sz w:val="18"/>
              </w:rPr>
              <w:t>Uredski materijal i ostali materijalni rashodi</w:t>
            </w:r>
          </w:p>
        </w:tc>
        <w:tc>
          <w:tcPr>
            <w:tcW w:w="700" w:type="dxa"/>
            <w:tcMar>
              <w:top w:w="0" w:type="dxa"/>
              <w:bottom w:w="0" w:type="dxa"/>
            </w:tcMar>
            <w:vAlign w:val="center"/>
          </w:tcPr>
          <w:p w:rsidR="00F400AA" w:rsidRDefault="007F3FEE">
            <w:pPr>
              <w:keepNext/>
              <w:keepLines/>
              <w:spacing w:after="0" w:line="240" w:lineRule="auto"/>
            </w:pPr>
            <w:r>
              <w:rPr>
                <w:sz w:val="18"/>
              </w:rPr>
              <w:t>3221</w:t>
            </w:r>
          </w:p>
        </w:tc>
        <w:tc>
          <w:tcPr>
            <w:tcW w:w="1860" w:type="dxa"/>
            <w:tcMar>
              <w:top w:w="0" w:type="dxa"/>
              <w:bottom w:w="0" w:type="dxa"/>
            </w:tcMar>
            <w:vAlign w:val="center"/>
          </w:tcPr>
          <w:p w:rsidR="00F400AA" w:rsidRDefault="007F3FEE">
            <w:pPr>
              <w:keepNext/>
              <w:keepLines/>
              <w:spacing w:after="0" w:line="240" w:lineRule="auto"/>
              <w:jc w:val="right"/>
            </w:pPr>
            <w:r>
              <w:rPr>
                <w:sz w:val="18"/>
              </w:rPr>
              <w:t>2.544,24</w:t>
            </w:r>
          </w:p>
        </w:tc>
        <w:tc>
          <w:tcPr>
            <w:tcW w:w="1860" w:type="dxa"/>
            <w:tcMar>
              <w:top w:w="0" w:type="dxa"/>
              <w:bottom w:w="0" w:type="dxa"/>
            </w:tcMar>
            <w:vAlign w:val="center"/>
          </w:tcPr>
          <w:p w:rsidR="00F400AA" w:rsidRDefault="007F3FEE">
            <w:pPr>
              <w:keepNext/>
              <w:keepLines/>
              <w:spacing w:after="0" w:line="240" w:lineRule="auto"/>
              <w:jc w:val="right"/>
            </w:pPr>
            <w:r>
              <w:rPr>
                <w:sz w:val="18"/>
              </w:rPr>
              <w:t>4.639,39</w:t>
            </w:r>
          </w:p>
        </w:tc>
        <w:tc>
          <w:tcPr>
            <w:tcW w:w="700" w:type="dxa"/>
            <w:tcMar>
              <w:top w:w="0" w:type="dxa"/>
              <w:bottom w:w="0" w:type="dxa"/>
            </w:tcMar>
            <w:vAlign w:val="center"/>
          </w:tcPr>
          <w:p w:rsidR="00F400AA" w:rsidRDefault="007F3FEE">
            <w:pPr>
              <w:keepNext/>
              <w:keepLines/>
              <w:spacing w:after="0" w:line="240" w:lineRule="auto"/>
              <w:jc w:val="right"/>
            </w:pPr>
            <w:r>
              <w:rPr>
                <w:sz w:val="18"/>
              </w:rPr>
              <w:t>182,3</w:t>
            </w:r>
          </w:p>
        </w:tc>
      </w:tr>
    </w:tbl>
    <w:p w:rsidR="00F400AA" w:rsidRDefault="00F400AA">
      <w:pPr>
        <w:spacing w:after="0"/>
      </w:pPr>
    </w:p>
    <w:p w:rsidR="00F400AA" w:rsidRDefault="007F3FEE">
      <w:r>
        <w:t>Rashodi za uredski materijal i ostali materijalni rashodi bilježe povećanje u odnosu na usporedno razdoblje prethodne godine, što je prvenstveno posljedica porasta cijena materijala na tržištu.</w:t>
      </w:r>
    </w:p>
    <w:p w:rsidR="00F400AA" w:rsidRDefault="00F400AA"/>
    <w:p w:rsidR="00F400AA" w:rsidRDefault="007F3FE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3223</w:t>
            </w:r>
          </w:p>
        </w:tc>
        <w:tc>
          <w:tcPr>
            <w:tcW w:w="3180" w:type="dxa"/>
            <w:tcMar>
              <w:top w:w="0" w:type="dxa"/>
              <w:bottom w:w="0" w:type="dxa"/>
            </w:tcMar>
            <w:vAlign w:val="center"/>
          </w:tcPr>
          <w:p w:rsidR="00F400AA" w:rsidRDefault="007F3FEE">
            <w:pPr>
              <w:keepNext/>
              <w:keepLines/>
              <w:spacing w:after="0" w:line="240" w:lineRule="auto"/>
            </w:pPr>
            <w:r>
              <w:rPr>
                <w:sz w:val="18"/>
              </w:rPr>
              <w:t>Energija</w:t>
            </w:r>
          </w:p>
        </w:tc>
        <w:tc>
          <w:tcPr>
            <w:tcW w:w="700" w:type="dxa"/>
            <w:tcMar>
              <w:top w:w="0" w:type="dxa"/>
              <w:bottom w:w="0" w:type="dxa"/>
            </w:tcMar>
            <w:vAlign w:val="center"/>
          </w:tcPr>
          <w:p w:rsidR="00F400AA" w:rsidRDefault="007F3FEE">
            <w:pPr>
              <w:keepNext/>
              <w:keepLines/>
              <w:spacing w:after="0" w:line="240" w:lineRule="auto"/>
            </w:pPr>
            <w:r>
              <w:rPr>
                <w:sz w:val="18"/>
              </w:rPr>
              <w:t>3223</w:t>
            </w:r>
          </w:p>
        </w:tc>
        <w:tc>
          <w:tcPr>
            <w:tcW w:w="1860" w:type="dxa"/>
            <w:tcMar>
              <w:top w:w="0" w:type="dxa"/>
              <w:bottom w:w="0" w:type="dxa"/>
            </w:tcMar>
            <w:vAlign w:val="center"/>
          </w:tcPr>
          <w:p w:rsidR="00F400AA" w:rsidRDefault="007F3FEE">
            <w:pPr>
              <w:keepNext/>
              <w:keepLines/>
              <w:spacing w:after="0" w:line="240" w:lineRule="auto"/>
              <w:jc w:val="right"/>
            </w:pPr>
            <w:r>
              <w:rPr>
                <w:sz w:val="18"/>
              </w:rPr>
              <w:t>21.876,99</w:t>
            </w:r>
          </w:p>
        </w:tc>
        <w:tc>
          <w:tcPr>
            <w:tcW w:w="1860" w:type="dxa"/>
            <w:tcMar>
              <w:top w:w="0" w:type="dxa"/>
              <w:bottom w:w="0" w:type="dxa"/>
            </w:tcMar>
            <w:vAlign w:val="center"/>
          </w:tcPr>
          <w:p w:rsidR="00F400AA" w:rsidRDefault="007F3FEE">
            <w:pPr>
              <w:keepNext/>
              <w:keepLines/>
              <w:spacing w:after="0" w:line="240" w:lineRule="auto"/>
              <w:jc w:val="right"/>
            </w:pPr>
            <w:r>
              <w:rPr>
                <w:sz w:val="18"/>
              </w:rPr>
              <w:t>16.821,68</w:t>
            </w:r>
          </w:p>
        </w:tc>
        <w:tc>
          <w:tcPr>
            <w:tcW w:w="700" w:type="dxa"/>
            <w:tcMar>
              <w:top w:w="0" w:type="dxa"/>
              <w:bottom w:w="0" w:type="dxa"/>
            </w:tcMar>
            <w:vAlign w:val="center"/>
          </w:tcPr>
          <w:p w:rsidR="00F400AA" w:rsidRDefault="007F3FEE">
            <w:pPr>
              <w:keepNext/>
              <w:keepLines/>
              <w:spacing w:after="0" w:line="240" w:lineRule="auto"/>
              <w:jc w:val="right"/>
            </w:pPr>
            <w:r>
              <w:rPr>
                <w:sz w:val="18"/>
              </w:rPr>
              <w:t>76,9</w:t>
            </w:r>
          </w:p>
        </w:tc>
      </w:tr>
    </w:tbl>
    <w:p w:rsidR="00F400AA" w:rsidRDefault="00F400AA">
      <w:pPr>
        <w:spacing w:after="0"/>
      </w:pPr>
    </w:p>
    <w:p w:rsidR="00F400AA" w:rsidRDefault="007F3FEE">
      <w:r>
        <w:t xml:space="preserve">Rashodi za energiju bilježe smanjenje u odnosu na usporedno razdoblje prethodne godine, pri čemu se odstupanje odnosi na smanjenje troškova plina. U prethodnoj godini zabilježen je kvar na sustavu grijanja </w:t>
      </w:r>
      <w:proofErr w:type="spellStart"/>
      <w:r>
        <w:t>hidroponijskog</w:t>
      </w:r>
      <w:proofErr w:type="spellEnd"/>
      <w:r>
        <w:t xml:space="preserve"> plastenika, koji je rezultirao povećanim potrošnjama i višim iznosima računa u određenom razdoblju. Nakon otklanjanja kvara, rashodi za grijanje vraćeni su na uobičajenu razinu, što je utjecalo na ukupno smanjenje ove skupine rashoda u tekućem razdoblju.</w:t>
      </w:r>
    </w:p>
    <w:p w:rsidR="00F400AA" w:rsidRDefault="00F400AA"/>
    <w:p w:rsidR="00F400AA" w:rsidRDefault="007F3FE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323</w:t>
            </w:r>
          </w:p>
        </w:tc>
        <w:tc>
          <w:tcPr>
            <w:tcW w:w="3180" w:type="dxa"/>
            <w:tcMar>
              <w:top w:w="0" w:type="dxa"/>
              <w:bottom w:w="0" w:type="dxa"/>
            </w:tcMar>
            <w:vAlign w:val="center"/>
          </w:tcPr>
          <w:p w:rsidR="00F400AA" w:rsidRDefault="007F3FEE">
            <w:pPr>
              <w:keepNext/>
              <w:keepLines/>
              <w:spacing w:after="0" w:line="240" w:lineRule="auto"/>
            </w:pPr>
            <w:r>
              <w:rPr>
                <w:sz w:val="18"/>
              </w:rPr>
              <w:t>Rashodi za usluge (šifre 3231 do 3239)</w:t>
            </w:r>
          </w:p>
        </w:tc>
        <w:tc>
          <w:tcPr>
            <w:tcW w:w="700" w:type="dxa"/>
            <w:tcMar>
              <w:top w:w="0" w:type="dxa"/>
              <w:bottom w:w="0" w:type="dxa"/>
            </w:tcMar>
            <w:vAlign w:val="center"/>
          </w:tcPr>
          <w:p w:rsidR="00F400AA" w:rsidRDefault="007F3FEE">
            <w:pPr>
              <w:keepNext/>
              <w:keepLines/>
              <w:spacing w:after="0" w:line="240" w:lineRule="auto"/>
            </w:pPr>
            <w:r>
              <w:rPr>
                <w:sz w:val="18"/>
              </w:rPr>
              <w:t>323</w:t>
            </w:r>
          </w:p>
        </w:tc>
        <w:tc>
          <w:tcPr>
            <w:tcW w:w="1860" w:type="dxa"/>
            <w:tcMar>
              <w:top w:w="0" w:type="dxa"/>
              <w:bottom w:w="0" w:type="dxa"/>
            </w:tcMar>
            <w:vAlign w:val="center"/>
          </w:tcPr>
          <w:p w:rsidR="00F400AA" w:rsidRDefault="007F3FEE">
            <w:pPr>
              <w:keepNext/>
              <w:keepLines/>
              <w:spacing w:after="0" w:line="240" w:lineRule="auto"/>
              <w:jc w:val="right"/>
            </w:pPr>
            <w:r>
              <w:rPr>
                <w:sz w:val="18"/>
              </w:rPr>
              <w:t>13.536,26</w:t>
            </w:r>
          </w:p>
        </w:tc>
        <w:tc>
          <w:tcPr>
            <w:tcW w:w="1860" w:type="dxa"/>
            <w:tcMar>
              <w:top w:w="0" w:type="dxa"/>
              <w:bottom w:w="0" w:type="dxa"/>
            </w:tcMar>
            <w:vAlign w:val="center"/>
          </w:tcPr>
          <w:p w:rsidR="00F400AA" w:rsidRDefault="007F3FEE">
            <w:pPr>
              <w:keepNext/>
              <w:keepLines/>
              <w:spacing w:after="0" w:line="240" w:lineRule="auto"/>
              <w:jc w:val="right"/>
            </w:pPr>
            <w:r>
              <w:rPr>
                <w:sz w:val="18"/>
              </w:rPr>
              <w:t>16.287,17</w:t>
            </w:r>
          </w:p>
        </w:tc>
        <w:tc>
          <w:tcPr>
            <w:tcW w:w="700" w:type="dxa"/>
            <w:tcMar>
              <w:top w:w="0" w:type="dxa"/>
              <w:bottom w:w="0" w:type="dxa"/>
            </w:tcMar>
            <w:vAlign w:val="center"/>
          </w:tcPr>
          <w:p w:rsidR="00F400AA" w:rsidRDefault="007F3FEE">
            <w:pPr>
              <w:keepNext/>
              <w:keepLines/>
              <w:spacing w:after="0" w:line="240" w:lineRule="auto"/>
              <w:jc w:val="right"/>
            </w:pPr>
            <w:r>
              <w:rPr>
                <w:sz w:val="18"/>
              </w:rPr>
              <w:t>120,3</w:t>
            </w:r>
          </w:p>
        </w:tc>
      </w:tr>
    </w:tbl>
    <w:p w:rsidR="00F400AA" w:rsidRDefault="00F400AA">
      <w:pPr>
        <w:spacing w:after="0"/>
      </w:pPr>
    </w:p>
    <w:p w:rsidR="00F400AA" w:rsidRDefault="007F3FEE">
      <w:r>
        <w:t xml:space="preserve">Rashodi za usluge bilježe porast u odnosu na usporedno razdoblje prethodne godine. Povećanje se prvenstveno odnosi na troškove radova na montaži i programiranju novog školskog unutarnjeg IP mrežnog </w:t>
      </w:r>
      <w:proofErr w:type="spellStart"/>
      <w:r>
        <w:t>videonadzora</w:t>
      </w:r>
      <w:proofErr w:type="spellEnd"/>
      <w:r>
        <w:t xml:space="preserve"> s ciljem povećanja sigurnosti učenika i zaposlenika, kao i na troškove ostalih tekućih i redovnih pregleda te podmirenja dijela obveza iz prethodne godine. Dodatno, porast je i posljedica troškova provjere i održavanja sustava za dojavu požara.</w:t>
      </w:r>
    </w:p>
    <w:p w:rsidR="00F400AA" w:rsidRDefault="00F400AA"/>
    <w:p w:rsidR="00F400AA" w:rsidRDefault="007F3FEE">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3231</w:t>
            </w:r>
          </w:p>
        </w:tc>
        <w:tc>
          <w:tcPr>
            <w:tcW w:w="3180" w:type="dxa"/>
            <w:tcMar>
              <w:top w:w="0" w:type="dxa"/>
              <w:bottom w:w="0" w:type="dxa"/>
            </w:tcMar>
            <w:vAlign w:val="center"/>
          </w:tcPr>
          <w:p w:rsidR="00F400AA" w:rsidRDefault="007F3FEE">
            <w:pPr>
              <w:keepNext/>
              <w:keepLines/>
              <w:spacing w:after="0" w:line="240" w:lineRule="auto"/>
            </w:pPr>
            <w:r>
              <w:rPr>
                <w:sz w:val="18"/>
              </w:rPr>
              <w:t>Usluge telefona, interneta, pošte i prijevoza</w:t>
            </w:r>
          </w:p>
        </w:tc>
        <w:tc>
          <w:tcPr>
            <w:tcW w:w="700" w:type="dxa"/>
            <w:tcMar>
              <w:top w:w="0" w:type="dxa"/>
              <w:bottom w:w="0" w:type="dxa"/>
            </w:tcMar>
            <w:vAlign w:val="center"/>
          </w:tcPr>
          <w:p w:rsidR="00F400AA" w:rsidRDefault="007F3FEE">
            <w:pPr>
              <w:keepNext/>
              <w:keepLines/>
              <w:spacing w:after="0" w:line="240" w:lineRule="auto"/>
            </w:pPr>
            <w:r>
              <w:rPr>
                <w:sz w:val="18"/>
              </w:rPr>
              <w:t>3231</w:t>
            </w:r>
          </w:p>
        </w:tc>
        <w:tc>
          <w:tcPr>
            <w:tcW w:w="1860" w:type="dxa"/>
            <w:tcMar>
              <w:top w:w="0" w:type="dxa"/>
              <w:bottom w:w="0" w:type="dxa"/>
            </w:tcMar>
            <w:vAlign w:val="center"/>
          </w:tcPr>
          <w:p w:rsidR="00F400AA" w:rsidRDefault="007F3FEE">
            <w:pPr>
              <w:keepNext/>
              <w:keepLines/>
              <w:spacing w:after="0" w:line="240" w:lineRule="auto"/>
              <w:jc w:val="right"/>
            </w:pPr>
            <w:r>
              <w:rPr>
                <w:sz w:val="18"/>
              </w:rPr>
              <w:t>2.338,94</w:t>
            </w:r>
          </w:p>
        </w:tc>
        <w:tc>
          <w:tcPr>
            <w:tcW w:w="1860" w:type="dxa"/>
            <w:tcMar>
              <w:top w:w="0" w:type="dxa"/>
              <w:bottom w:w="0" w:type="dxa"/>
            </w:tcMar>
            <w:vAlign w:val="center"/>
          </w:tcPr>
          <w:p w:rsidR="00F400AA" w:rsidRDefault="007F3FEE">
            <w:pPr>
              <w:keepNext/>
              <w:keepLines/>
              <w:spacing w:after="0" w:line="240" w:lineRule="auto"/>
              <w:jc w:val="right"/>
            </w:pPr>
            <w:r>
              <w:rPr>
                <w:sz w:val="18"/>
              </w:rPr>
              <w:t>1.255,62</w:t>
            </w:r>
          </w:p>
        </w:tc>
        <w:tc>
          <w:tcPr>
            <w:tcW w:w="700" w:type="dxa"/>
            <w:tcMar>
              <w:top w:w="0" w:type="dxa"/>
              <w:bottom w:w="0" w:type="dxa"/>
            </w:tcMar>
            <w:vAlign w:val="center"/>
          </w:tcPr>
          <w:p w:rsidR="00F400AA" w:rsidRDefault="007F3FEE">
            <w:pPr>
              <w:keepNext/>
              <w:keepLines/>
              <w:spacing w:after="0" w:line="240" w:lineRule="auto"/>
              <w:jc w:val="right"/>
            </w:pPr>
            <w:r>
              <w:rPr>
                <w:sz w:val="18"/>
              </w:rPr>
              <w:t>53,7</w:t>
            </w:r>
          </w:p>
        </w:tc>
      </w:tr>
    </w:tbl>
    <w:p w:rsidR="00F400AA" w:rsidRDefault="00F400AA">
      <w:pPr>
        <w:spacing w:after="0"/>
      </w:pPr>
    </w:p>
    <w:p w:rsidR="00F400AA" w:rsidRDefault="007F3FEE">
      <w:r>
        <w:t>Rashodi za usluge telefona, interneta, pošte i prijevoza (skupina 3231) bilježe smanjenje u odnosu na usporedno razdoblje prethodne godine. Smanjenje je prvenstveno posljedica činjenice da su u prethodnoj godini evidentirani jednokratni rashodi za prijevoz kontejnera namijenjenog pedološkom laboratoriju, dok u tekućem razdoblju takvi troškovi nisu ostvareni.</w:t>
      </w:r>
    </w:p>
    <w:p w:rsidR="00F400AA" w:rsidRDefault="00F400AA"/>
    <w:p w:rsidR="00F400AA" w:rsidRDefault="007F3FE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3232</w:t>
            </w:r>
          </w:p>
        </w:tc>
        <w:tc>
          <w:tcPr>
            <w:tcW w:w="3180" w:type="dxa"/>
            <w:tcMar>
              <w:top w:w="0" w:type="dxa"/>
              <w:bottom w:w="0" w:type="dxa"/>
            </w:tcMar>
            <w:vAlign w:val="center"/>
          </w:tcPr>
          <w:p w:rsidR="00F400AA" w:rsidRDefault="007F3FEE">
            <w:pPr>
              <w:keepNext/>
              <w:keepLines/>
              <w:spacing w:after="0" w:line="240" w:lineRule="auto"/>
            </w:pPr>
            <w:r>
              <w:rPr>
                <w:sz w:val="18"/>
              </w:rPr>
              <w:t>Usluge tekućeg i investicijskog održavanja</w:t>
            </w:r>
          </w:p>
        </w:tc>
        <w:tc>
          <w:tcPr>
            <w:tcW w:w="700" w:type="dxa"/>
            <w:tcMar>
              <w:top w:w="0" w:type="dxa"/>
              <w:bottom w:w="0" w:type="dxa"/>
            </w:tcMar>
            <w:vAlign w:val="center"/>
          </w:tcPr>
          <w:p w:rsidR="00F400AA" w:rsidRDefault="007F3FEE">
            <w:pPr>
              <w:keepNext/>
              <w:keepLines/>
              <w:spacing w:after="0" w:line="240" w:lineRule="auto"/>
            </w:pPr>
            <w:r>
              <w:rPr>
                <w:sz w:val="18"/>
              </w:rPr>
              <w:t>3232</w:t>
            </w:r>
          </w:p>
        </w:tc>
        <w:tc>
          <w:tcPr>
            <w:tcW w:w="1860" w:type="dxa"/>
            <w:tcMar>
              <w:top w:w="0" w:type="dxa"/>
              <w:bottom w:w="0" w:type="dxa"/>
            </w:tcMar>
            <w:vAlign w:val="center"/>
          </w:tcPr>
          <w:p w:rsidR="00F400AA" w:rsidRDefault="007F3FEE">
            <w:pPr>
              <w:keepNext/>
              <w:keepLines/>
              <w:spacing w:after="0" w:line="240" w:lineRule="auto"/>
              <w:jc w:val="right"/>
            </w:pPr>
            <w:r>
              <w:rPr>
                <w:sz w:val="18"/>
              </w:rPr>
              <w:t>4.551,50</w:t>
            </w:r>
          </w:p>
        </w:tc>
        <w:tc>
          <w:tcPr>
            <w:tcW w:w="1860" w:type="dxa"/>
            <w:tcMar>
              <w:top w:w="0" w:type="dxa"/>
              <w:bottom w:w="0" w:type="dxa"/>
            </w:tcMar>
            <w:vAlign w:val="center"/>
          </w:tcPr>
          <w:p w:rsidR="00F400AA" w:rsidRDefault="007F3FEE">
            <w:pPr>
              <w:keepNext/>
              <w:keepLines/>
              <w:spacing w:after="0" w:line="240" w:lineRule="auto"/>
              <w:jc w:val="right"/>
            </w:pPr>
            <w:r>
              <w:rPr>
                <w:sz w:val="18"/>
              </w:rPr>
              <w:t>9.011,24</w:t>
            </w:r>
          </w:p>
        </w:tc>
        <w:tc>
          <w:tcPr>
            <w:tcW w:w="700" w:type="dxa"/>
            <w:tcMar>
              <w:top w:w="0" w:type="dxa"/>
              <w:bottom w:w="0" w:type="dxa"/>
            </w:tcMar>
            <w:vAlign w:val="center"/>
          </w:tcPr>
          <w:p w:rsidR="00F400AA" w:rsidRDefault="007F3FEE">
            <w:pPr>
              <w:keepNext/>
              <w:keepLines/>
              <w:spacing w:after="0" w:line="240" w:lineRule="auto"/>
              <w:jc w:val="right"/>
            </w:pPr>
            <w:r>
              <w:rPr>
                <w:sz w:val="18"/>
              </w:rPr>
              <w:t>198,0</w:t>
            </w:r>
          </w:p>
        </w:tc>
      </w:tr>
    </w:tbl>
    <w:p w:rsidR="00F400AA" w:rsidRDefault="00F400AA">
      <w:pPr>
        <w:spacing w:after="0"/>
      </w:pPr>
    </w:p>
    <w:p w:rsidR="00F400AA" w:rsidRDefault="007F3FEE">
      <w:r>
        <w:t xml:space="preserve">Rashodi za usluge tekućeg i investicijskog održavanja bilježe porast u odnosu na usporedno razdoblje prethodne godine. Povećanje se većim dijelom odnosi na troškove radova na montaži i programiranju novog školskog unutarnjeg IP mrežnog </w:t>
      </w:r>
      <w:proofErr w:type="spellStart"/>
      <w:r>
        <w:t>videonadzora</w:t>
      </w:r>
      <w:proofErr w:type="spellEnd"/>
      <w:r>
        <w:t xml:space="preserve"> s ciljem povećanja sigurnosti učenika i zaposlenika, kao i na troškove ostalih tekućih i redovitih pregleda te podmirenja dijela obveza iz prethodne godine. Dodatno, porast je posljedica troškova provjere i održavanja sustava za dojavu požara.</w:t>
      </w:r>
    </w:p>
    <w:p w:rsidR="00F400AA" w:rsidRDefault="00F400AA"/>
    <w:p w:rsidR="00F400AA" w:rsidRDefault="007F3FE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3234</w:t>
            </w:r>
          </w:p>
        </w:tc>
        <w:tc>
          <w:tcPr>
            <w:tcW w:w="3180" w:type="dxa"/>
            <w:tcMar>
              <w:top w:w="0" w:type="dxa"/>
              <w:bottom w:w="0" w:type="dxa"/>
            </w:tcMar>
            <w:vAlign w:val="center"/>
          </w:tcPr>
          <w:p w:rsidR="00F400AA" w:rsidRDefault="007F3FEE">
            <w:pPr>
              <w:keepNext/>
              <w:keepLines/>
              <w:spacing w:after="0" w:line="240" w:lineRule="auto"/>
            </w:pPr>
            <w:r>
              <w:rPr>
                <w:sz w:val="18"/>
              </w:rPr>
              <w:t>Komunalne usluge</w:t>
            </w:r>
          </w:p>
        </w:tc>
        <w:tc>
          <w:tcPr>
            <w:tcW w:w="700" w:type="dxa"/>
            <w:tcMar>
              <w:top w:w="0" w:type="dxa"/>
              <w:bottom w:w="0" w:type="dxa"/>
            </w:tcMar>
            <w:vAlign w:val="center"/>
          </w:tcPr>
          <w:p w:rsidR="00F400AA" w:rsidRDefault="007F3FEE">
            <w:pPr>
              <w:keepNext/>
              <w:keepLines/>
              <w:spacing w:after="0" w:line="240" w:lineRule="auto"/>
            </w:pPr>
            <w:r>
              <w:rPr>
                <w:sz w:val="18"/>
              </w:rPr>
              <w:t>3234</w:t>
            </w:r>
          </w:p>
        </w:tc>
        <w:tc>
          <w:tcPr>
            <w:tcW w:w="1860" w:type="dxa"/>
            <w:tcMar>
              <w:top w:w="0" w:type="dxa"/>
              <w:bottom w:w="0" w:type="dxa"/>
            </w:tcMar>
            <w:vAlign w:val="center"/>
          </w:tcPr>
          <w:p w:rsidR="00F400AA" w:rsidRDefault="007F3FEE">
            <w:pPr>
              <w:keepNext/>
              <w:keepLines/>
              <w:spacing w:after="0" w:line="240" w:lineRule="auto"/>
              <w:jc w:val="right"/>
            </w:pPr>
            <w:r>
              <w:rPr>
                <w:sz w:val="18"/>
              </w:rPr>
              <w:t>2.564,66</w:t>
            </w:r>
          </w:p>
        </w:tc>
        <w:tc>
          <w:tcPr>
            <w:tcW w:w="1860" w:type="dxa"/>
            <w:tcMar>
              <w:top w:w="0" w:type="dxa"/>
              <w:bottom w:w="0" w:type="dxa"/>
            </w:tcMar>
            <w:vAlign w:val="center"/>
          </w:tcPr>
          <w:p w:rsidR="00F400AA" w:rsidRDefault="007F3FEE">
            <w:pPr>
              <w:keepNext/>
              <w:keepLines/>
              <w:spacing w:after="0" w:line="240" w:lineRule="auto"/>
              <w:jc w:val="right"/>
            </w:pPr>
            <w:r>
              <w:rPr>
                <w:sz w:val="18"/>
              </w:rPr>
              <w:t>2.954,45</w:t>
            </w:r>
          </w:p>
        </w:tc>
        <w:tc>
          <w:tcPr>
            <w:tcW w:w="700" w:type="dxa"/>
            <w:tcMar>
              <w:top w:w="0" w:type="dxa"/>
              <w:bottom w:w="0" w:type="dxa"/>
            </w:tcMar>
            <w:vAlign w:val="center"/>
          </w:tcPr>
          <w:p w:rsidR="00F400AA" w:rsidRDefault="007F3FEE">
            <w:pPr>
              <w:keepNext/>
              <w:keepLines/>
              <w:spacing w:after="0" w:line="240" w:lineRule="auto"/>
              <w:jc w:val="right"/>
            </w:pPr>
            <w:r>
              <w:rPr>
                <w:sz w:val="18"/>
              </w:rPr>
              <w:t>115,2</w:t>
            </w:r>
          </w:p>
        </w:tc>
      </w:tr>
    </w:tbl>
    <w:p w:rsidR="00F400AA" w:rsidRDefault="00F400AA">
      <w:pPr>
        <w:spacing w:after="0"/>
      </w:pPr>
    </w:p>
    <w:p w:rsidR="00F400AA" w:rsidRDefault="007F3FEE">
      <w:r>
        <w:t>Rashodi za komunalne usluge (skupina 3234) bilježe blago povećanje u odnosu na usporedno razdoblje prethodne godine (indeks 115,2). Povećanje je prvenstveno posljedica viših rashoda za komunalne usluge te usluge deponija.</w:t>
      </w:r>
    </w:p>
    <w:p w:rsidR="00F400AA" w:rsidRDefault="00F400AA"/>
    <w:p w:rsidR="00F400AA" w:rsidRDefault="007F3FE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3236</w:t>
            </w:r>
          </w:p>
        </w:tc>
        <w:tc>
          <w:tcPr>
            <w:tcW w:w="3180" w:type="dxa"/>
            <w:tcMar>
              <w:top w:w="0" w:type="dxa"/>
              <w:bottom w:w="0" w:type="dxa"/>
            </w:tcMar>
            <w:vAlign w:val="center"/>
          </w:tcPr>
          <w:p w:rsidR="00F400AA" w:rsidRDefault="007F3FEE">
            <w:pPr>
              <w:keepNext/>
              <w:keepLines/>
              <w:spacing w:after="0" w:line="240" w:lineRule="auto"/>
            </w:pPr>
            <w:r>
              <w:rPr>
                <w:sz w:val="18"/>
              </w:rPr>
              <w:t>Zdravstvene i veterinarske usluge</w:t>
            </w:r>
          </w:p>
        </w:tc>
        <w:tc>
          <w:tcPr>
            <w:tcW w:w="700" w:type="dxa"/>
            <w:tcMar>
              <w:top w:w="0" w:type="dxa"/>
              <w:bottom w:w="0" w:type="dxa"/>
            </w:tcMar>
            <w:vAlign w:val="center"/>
          </w:tcPr>
          <w:p w:rsidR="00F400AA" w:rsidRDefault="007F3FEE">
            <w:pPr>
              <w:keepNext/>
              <w:keepLines/>
              <w:spacing w:after="0" w:line="240" w:lineRule="auto"/>
            </w:pPr>
            <w:r>
              <w:rPr>
                <w:sz w:val="18"/>
              </w:rPr>
              <w:t>3236</w:t>
            </w:r>
          </w:p>
        </w:tc>
        <w:tc>
          <w:tcPr>
            <w:tcW w:w="1860" w:type="dxa"/>
            <w:tcMar>
              <w:top w:w="0" w:type="dxa"/>
              <w:bottom w:w="0" w:type="dxa"/>
            </w:tcMar>
            <w:vAlign w:val="center"/>
          </w:tcPr>
          <w:p w:rsidR="00F400AA" w:rsidRDefault="007F3FEE">
            <w:pPr>
              <w:keepNext/>
              <w:keepLines/>
              <w:spacing w:after="0" w:line="240" w:lineRule="auto"/>
              <w:jc w:val="right"/>
            </w:pPr>
            <w:r>
              <w:rPr>
                <w:sz w:val="18"/>
              </w:rPr>
              <w:t>58,00</w:t>
            </w:r>
          </w:p>
        </w:tc>
        <w:tc>
          <w:tcPr>
            <w:tcW w:w="1860" w:type="dxa"/>
            <w:tcMar>
              <w:top w:w="0" w:type="dxa"/>
              <w:bottom w:w="0" w:type="dxa"/>
            </w:tcMar>
            <w:vAlign w:val="center"/>
          </w:tcPr>
          <w:p w:rsidR="00F400AA" w:rsidRDefault="007F3FEE">
            <w:pPr>
              <w:keepNext/>
              <w:keepLines/>
              <w:spacing w:after="0" w:line="240" w:lineRule="auto"/>
              <w:jc w:val="right"/>
            </w:pPr>
            <w:r>
              <w:rPr>
                <w:sz w:val="18"/>
              </w:rPr>
              <w:t>282,34</w:t>
            </w:r>
          </w:p>
        </w:tc>
        <w:tc>
          <w:tcPr>
            <w:tcW w:w="700" w:type="dxa"/>
            <w:tcMar>
              <w:top w:w="0" w:type="dxa"/>
              <w:bottom w:w="0" w:type="dxa"/>
            </w:tcMar>
            <w:vAlign w:val="center"/>
          </w:tcPr>
          <w:p w:rsidR="00F400AA" w:rsidRDefault="007F3FEE">
            <w:pPr>
              <w:keepNext/>
              <w:keepLines/>
              <w:spacing w:after="0" w:line="240" w:lineRule="auto"/>
              <w:jc w:val="right"/>
            </w:pPr>
            <w:r>
              <w:rPr>
                <w:sz w:val="18"/>
              </w:rPr>
              <w:t>486,8</w:t>
            </w:r>
          </w:p>
        </w:tc>
      </w:tr>
    </w:tbl>
    <w:p w:rsidR="00F400AA" w:rsidRDefault="00F400AA">
      <w:pPr>
        <w:spacing w:after="0"/>
      </w:pPr>
    </w:p>
    <w:p w:rsidR="00F400AA" w:rsidRDefault="007F3FEE">
      <w:r>
        <w:lastRenderedPageBreak/>
        <w:t>Rashodi za zdravstvene i veterinarske usluge (skupina 3236) bilježe povećanje u odnosu na usporedno razdoblje prethodne godine, a odnose se na troškove laboratorijskih analiza tla. Navedeni rashodi ostvareni su u svrhu ovlašćivanja i početka rada pedološkog laboratorija, pri čemu je potrebno provesti testna ispitivanja na svim uređajima te analizirati veći broj uzoraka. Rezultati navedenih ispitivanja trebaju biti dostavljeni Ministarstvu poljoprivrede radi ishođenja odobrenja i dozvole za rad.</w:t>
      </w:r>
    </w:p>
    <w:p w:rsidR="00F400AA" w:rsidRDefault="00F400AA"/>
    <w:p w:rsidR="00F400AA" w:rsidRDefault="007F3FE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3237</w:t>
            </w:r>
          </w:p>
        </w:tc>
        <w:tc>
          <w:tcPr>
            <w:tcW w:w="3180" w:type="dxa"/>
            <w:tcMar>
              <w:top w:w="0" w:type="dxa"/>
              <w:bottom w:w="0" w:type="dxa"/>
            </w:tcMar>
            <w:vAlign w:val="center"/>
          </w:tcPr>
          <w:p w:rsidR="00F400AA" w:rsidRDefault="007F3FEE">
            <w:pPr>
              <w:keepNext/>
              <w:keepLines/>
              <w:spacing w:after="0" w:line="240" w:lineRule="auto"/>
            </w:pPr>
            <w:r>
              <w:rPr>
                <w:sz w:val="18"/>
              </w:rPr>
              <w:t>Intelektualne i osobne usluge</w:t>
            </w:r>
          </w:p>
        </w:tc>
        <w:tc>
          <w:tcPr>
            <w:tcW w:w="700" w:type="dxa"/>
            <w:tcMar>
              <w:top w:w="0" w:type="dxa"/>
              <w:bottom w:w="0" w:type="dxa"/>
            </w:tcMar>
            <w:vAlign w:val="center"/>
          </w:tcPr>
          <w:p w:rsidR="00F400AA" w:rsidRDefault="007F3FEE">
            <w:pPr>
              <w:keepNext/>
              <w:keepLines/>
              <w:spacing w:after="0" w:line="240" w:lineRule="auto"/>
            </w:pPr>
            <w:r>
              <w:rPr>
                <w:sz w:val="18"/>
              </w:rPr>
              <w:t>3237</w:t>
            </w:r>
          </w:p>
        </w:tc>
        <w:tc>
          <w:tcPr>
            <w:tcW w:w="1860" w:type="dxa"/>
            <w:tcMar>
              <w:top w:w="0" w:type="dxa"/>
              <w:bottom w:w="0" w:type="dxa"/>
            </w:tcMar>
            <w:vAlign w:val="center"/>
          </w:tcPr>
          <w:p w:rsidR="00F400AA" w:rsidRDefault="007F3FEE">
            <w:pPr>
              <w:keepNext/>
              <w:keepLines/>
              <w:spacing w:after="0" w:line="240" w:lineRule="auto"/>
              <w:jc w:val="right"/>
            </w:pPr>
            <w:r>
              <w:rPr>
                <w:sz w:val="18"/>
              </w:rPr>
              <w:t>2.541,74</w:t>
            </w:r>
          </w:p>
        </w:tc>
        <w:tc>
          <w:tcPr>
            <w:tcW w:w="1860" w:type="dxa"/>
            <w:tcMar>
              <w:top w:w="0" w:type="dxa"/>
              <w:bottom w:w="0" w:type="dxa"/>
            </w:tcMar>
            <w:vAlign w:val="center"/>
          </w:tcPr>
          <w:p w:rsidR="00F400AA" w:rsidRDefault="007F3FEE">
            <w:pPr>
              <w:keepNext/>
              <w:keepLines/>
              <w:spacing w:after="0" w:line="240" w:lineRule="auto"/>
              <w:jc w:val="right"/>
            </w:pPr>
            <w:r>
              <w:rPr>
                <w:sz w:val="18"/>
              </w:rPr>
              <w:t>1.154,24</w:t>
            </w:r>
          </w:p>
        </w:tc>
        <w:tc>
          <w:tcPr>
            <w:tcW w:w="700" w:type="dxa"/>
            <w:tcMar>
              <w:top w:w="0" w:type="dxa"/>
              <w:bottom w:w="0" w:type="dxa"/>
            </w:tcMar>
            <w:vAlign w:val="center"/>
          </w:tcPr>
          <w:p w:rsidR="00F400AA" w:rsidRDefault="007F3FEE">
            <w:pPr>
              <w:keepNext/>
              <w:keepLines/>
              <w:spacing w:after="0" w:line="240" w:lineRule="auto"/>
              <w:jc w:val="right"/>
            </w:pPr>
            <w:r>
              <w:rPr>
                <w:sz w:val="18"/>
              </w:rPr>
              <w:t>45,4</w:t>
            </w:r>
          </w:p>
        </w:tc>
      </w:tr>
    </w:tbl>
    <w:p w:rsidR="00F400AA" w:rsidRDefault="00F400AA">
      <w:pPr>
        <w:spacing w:after="0"/>
      </w:pPr>
    </w:p>
    <w:p w:rsidR="00F400AA" w:rsidRDefault="007F3FEE">
      <w:r>
        <w:t>Rashodi za intelektualne i osobne usluge (skupina 3237) bilježe smanjenje u odnosu na usporedno razdoblje prethodne godine, što je posljedica manjeg broja ugovora o djelu te nižih iznosa isplata po osnovi ugovora o djelu za poslove analize tla.</w:t>
      </w:r>
    </w:p>
    <w:p w:rsidR="00F400AA" w:rsidRDefault="00F400AA"/>
    <w:p w:rsidR="00F400AA" w:rsidRDefault="007F3FE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329</w:t>
            </w:r>
          </w:p>
        </w:tc>
        <w:tc>
          <w:tcPr>
            <w:tcW w:w="3180" w:type="dxa"/>
            <w:tcMar>
              <w:top w:w="0" w:type="dxa"/>
              <w:bottom w:w="0" w:type="dxa"/>
            </w:tcMar>
            <w:vAlign w:val="center"/>
          </w:tcPr>
          <w:p w:rsidR="00F400AA" w:rsidRDefault="007F3FEE">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F400AA" w:rsidRDefault="007F3FEE">
            <w:pPr>
              <w:keepNext/>
              <w:keepLines/>
              <w:spacing w:after="0" w:line="240" w:lineRule="auto"/>
            </w:pPr>
            <w:r>
              <w:rPr>
                <w:sz w:val="18"/>
              </w:rPr>
              <w:t>329</w:t>
            </w:r>
          </w:p>
        </w:tc>
        <w:tc>
          <w:tcPr>
            <w:tcW w:w="1860" w:type="dxa"/>
            <w:tcMar>
              <w:top w:w="0" w:type="dxa"/>
              <w:bottom w:w="0" w:type="dxa"/>
            </w:tcMar>
            <w:vAlign w:val="center"/>
          </w:tcPr>
          <w:p w:rsidR="00F400AA" w:rsidRDefault="007F3FEE">
            <w:pPr>
              <w:keepNext/>
              <w:keepLines/>
              <w:spacing w:after="0" w:line="240" w:lineRule="auto"/>
              <w:jc w:val="right"/>
            </w:pPr>
            <w:r>
              <w:rPr>
                <w:sz w:val="18"/>
              </w:rPr>
              <w:t>228,40</w:t>
            </w:r>
          </w:p>
        </w:tc>
        <w:tc>
          <w:tcPr>
            <w:tcW w:w="1860" w:type="dxa"/>
            <w:tcMar>
              <w:top w:w="0" w:type="dxa"/>
              <w:bottom w:w="0" w:type="dxa"/>
            </w:tcMar>
            <w:vAlign w:val="center"/>
          </w:tcPr>
          <w:p w:rsidR="00F400AA" w:rsidRDefault="007F3FEE">
            <w:pPr>
              <w:keepNext/>
              <w:keepLines/>
              <w:spacing w:after="0" w:line="240" w:lineRule="auto"/>
              <w:jc w:val="right"/>
            </w:pPr>
            <w:r>
              <w:rPr>
                <w:sz w:val="18"/>
              </w:rPr>
              <w:t>784,34</w:t>
            </w:r>
          </w:p>
        </w:tc>
        <w:tc>
          <w:tcPr>
            <w:tcW w:w="700" w:type="dxa"/>
            <w:tcMar>
              <w:top w:w="0" w:type="dxa"/>
              <w:bottom w:w="0" w:type="dxa"/>
            </w:tcMar>
            <w:vAlign w:val="center"/>
          </w:tcPr>
          <w:p w:rsidR="00F400AA" w:rsidRDefault="007F3FEE">
            <w:pPr>
              <w:keepNext/>
              <w:keepLines/>
              <w:spacing w:after="0" w:line="240" w:lineRule="auto"/>
              <w:jc w:val="right"/>
            </w:pPr>
            <w:r>
              <w:rPr>
                <w:sz w:val="18"/>
              </w:rPr>
              <w:t>343,4</w:t>
            </w:r>
          </w:p>
        </w:tc>
      </w:tr>
    </w:tbl>
    <w:p w:rsidR="00F400AA" w:rsidRDefault="00F400AA">
      <w:pPr>
        <w:spacing w:after="0"/>
      </w:pPr>
    </w:p>
    <w:p w:rsidR="00F400AA" w:rsidRDefault="007F3FEE">
      <w:r>
        <w:t>Rashodi za ostale nespomenute rashode poslovanja (skupina 329, šifre 3291 do 3299) bilježe povećanje u odnosu na usporedno razdoblje prethodne godine, što se najvećim dijelom odnosi na troškove reprezentacije vezane uz organizaciju školskog natjecanja iz biologije te troškove nastale u svrhu održavanja sjednica Školskog odbora.</w:t>
      </w:r>
    </w:p>
    <w:p w:rsidR="00F400AA" w:rsidRDefault="00F400AA"/>
    <w:p w:rsidR="00F400AA" w:rsidRDefault="007F3FE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3293</w:t>
            </w:r>
          </w:p>
        </w:tc>
        <w:tc>
          <w:tcPr>
            <w:tcW w:w="3180" w:type="dxa"/>
            <w:tcMar>
              <w:top w:w="0" w:type="dxa"/>
              <w:bottom w:w="0" w:type="dxa"/>
            </w:tcMar>
            <w:vAlign w:val="center"/>
          </w:tcPr>
          <w:p w:rsidR="00F400AA" w:rsidRDefault="007F3FEE">
            <w:pPr>
              <w:keepNext/>
              <w:keepLines/>
              <w:spacing w:after="0" w:line="240" w:lineRule="auto"/>
            </w:pPr>
            <w:r>
              <w:rPr>
                <w:sz w:val="18"/>
              </w:rPr>
              <w:t>Reprezentacija</w:t>
            </w:r>
          </w:p>
        </w:tc>
        <w:tc>
          <w:tcPr>
            <w:tcW w:w="700" w:type="dxa"/>
            <w:tcMar>
              <w:top w:w="0" w:type="dxa"/>
              <w:bottom w:w="0" w:type="dxa"/>
            </w:tcMar>
            <w:vAlign w:val="center"/>
          </w:tcPr>
          <w:p w:rsidR="00F400AA" w:rsidRDefault="007F3FEE">
            <w:pPr>
              <w:keepNext/>
              <w:keepLines/>
              <w:spacing w:after="0" w:line="240" w:lineRule="auto"/>
            </w:pPr>
            <w:r>
              <w:rPr>
                <w:sz w:val="18"/>
              </w:rPr>
              <w:t>3293</w:t>
            </w:r>
          </w:p>
        </w:tc>
        <w:tc>
          <w:tcPr>
            <w:tcW w:w="1860" w:type="dxa"/>
            <w:tcMar>
              <w:top w:w="0" w:type="dxa"/>
              <w:bottom w:w="0" w:type="dxa"/>
            </w:tcMar>
            <w:vAlign w:val="center"/>
          </w:tcPr>
          <w:p w:rsidR="00F400AA" w:rsidRDefault="007F3FEE">
            <w:pPr>
              <w:keepNext/>
              <w:keepLines/>
              <w:spacing w:after="0" w:line="240" w:lineRule="auto"/>
              <w:jc w:val="right"/>
            </w:pPr>
            <w:r>
              <w:rPr>
                <w:sz w:val="18"/>
              </w:rPr>
              <w:t>24,85</w:t>
            </w:r>
          </w:p>
        </w:tc>
        <w:tc>
          <w:tcPr>
            <w:tcW w:w="1860" w:type="dxa"/>
            <w:tcMar>
              <w:top w:w="0" w:type="dxa"/>
              <w:bottom w:w="0" w:type="dxa"/>
            </w:tcMar>
            <w:vAlign w:val="center"/>
          </w:tcPr>
          <w:p w:rsidR="00F400AA" w:rsidRDefault="007F3FEE">
            <w:pPr>
              <w:keepNext/>
              <w:keepLines/>
              <w:spacing w:after="0" w:line="240" w:lineRule="auto"/>
              <w:jc w:val="right"/>
            </w:pPr>
            <w:r>
              <w:rPr>
                <w:sz w:val="18"/>
              </w:rPr>
              <w:t>542,04</w:t>
            </w:r>
          </w:p>
        </w:tc>
        <w:tc>
          <w:tcPr>
            <w:tcW w:w="700" w:type="dxa"/>
            <w:tcMar>
              <w:top w:w="0" w:type="dxa"/>
              <w:bottom w:w="0" w:type="dxa"/>
            </w:tcMar>
            <w:vAlign w:val="center"/>
          </w:tcPr>
          <w:p w:rsidR="00F400AA" w:rsidRDefault="007F3FEE">
            <w:pPr>
              <w:keepNext/>
              <w:keepLines/>
              <w:spacing w:after="0" w:line="240" w:lineRule="auto"/>
              <w:jc w:val="right"/>
            </w:pPr>
            <w:r>
              <w:rPr>
                <w:sz w:val="18"/>
              </w:rPr>
              <w:t>2181,2</w:t>
            </w:r>
          </w:p>
        </w:tc>
      </w:tr>
    </w:tbl>
    <w:p w:rsidR="00F400AA" w:rsidRDefault="00F400AA">
      <w:pPr>
        <w:spacing w:after="0"/>
      </w:pPr>
    </w:p>
    <w:p w:rsidR="00F400AA" w:rsidRDefault="007F3FEE">
      <w:r>
        <w:t>Rashodi za reprezentaciju (skupina 3293) bilježe značajno povećanje u odnosu na usporedno razdoblje prethodne godine (indeks 2181,2). Povećanje se odnosi na troškove reprezentacije vezane uz organizaciju školskog natjecanja iz biologije te troškove nastale u svrhu održavanja sjednica Školskog odbora, pri čemu u prethodnom razdoblju nije bilo organizacije navedenog natjecanja.</w:t>
      </w:r>
    </w:p>
    <w:p w:rsidR="00F400AA" w:rsidRDefault="00F400AA"/>
    <w:p w:rsidR="00F400AA" w:rsidRDefault="007F3FEE">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3295</w:t>
            </w:r>
          </w:p>
        </w:tc>
        <w:tc>
          <w:tcPr>
            <w:tcW w:w="3180" w:type="dxa"/>
            <w:tcMar>
              <w:top w:w="0" w:type="dxa"/>
              <w:bottom w:w="0" w:type="dxa"/>
            </w:tcMar>
            <w:vAlign w:val="center"/>
          </w:tcPr>
          <w:p w:rsidR="00F400AA" w:rsidRDefault="007F3FEE">
            <w:pPr>
              <w:keepNext/>
              <w:keepLines/>
              <w:spacing w:after="0" w:line="240" w:lineRule="auto"/>
            </w:pPr>
            <w:r>
              <w:rPr>
                <w:sz w:val="18"/>
              </w:rPr>
              <w:t>Pristojbe i naknade</w:t>
            </w:r>
          </w:p>
        </w:tc>
        <w:tc>
          <w:tcPr>
            <w:tcW w:w="700" w:type="dxa"/>
            <w:tcMar>
              <w:top w:w="0" w:type="dxa"/>
              <w:bottom w:w="0" w:type="dxa"/>
            </w:tcMar>
            <w:vAlign w:val="center"/>
          </w:tcPr>
          <w:p w:rsidR="00F400AA" w:rsidRDefault="007F3FEE">
            <w:pPr>
              <w:keepNext/>
              <w:keepLines/>
              <w:spacing w:after="0" w:line="240" w:lineRule="auto"/>
            </w:pPr>
            <w:r>
              <w:rPr>
                <w:sz w:val="18"/>
              </w:rPr>
              <w:t>3295</w:t>
            </w:r>
          </w:p>
        </w:tc>
        <w:tc>
          <w:tcPr>
            <w:tcW w:w="1860" w:type="dxa"/>
            <w:tcMar>
              <w:top w:w="0" w:type="dxa"/>
              <w:bottom w:w="0" w:type="dxa"/>
            </w:tcMar>
            <w:vAlign w:val="center"/>
          </w:tcPr>
          <w:p w:rsidR="00F400AA" w:rsidRDefault="007F3FEE">
            <w:pPr>
              <w:keepNext/>
              <w:keepLines/>
              <w:spacing w:after="0" w:line="240" w:lineRule="auto"/>
              <w:jc w:val="right"/>
            </w:pPr>
            <w:r>
              <w:rPr>
                <w:sz w:val="18"/>
              </w:rPr>
              <w:t>42,48</w:t>
            </w:r>
          </w:p>
        </w:tc>
        <w:tc>
          <w:tcPr>
            <w:tcW w:w="1860" w:type="dxa"/>
            <w:tcMar>
              <w:top w:w="0" w:type="dxa"/>
              <w:bottom w:w="0" w:type="dxa"/>
            </w:tcMar>
            <w:vAlign w:val="center"/>
          </w:tcPr>
          <w:p w:rsidR="00F400AA" w:rsidRDefault="007F3FEE">
            <w:pPr>
              <w:keepNext/>
              <w:keepLines/>
              <w:spacing w:after="0" w:line="240" w:lineRule="auto"/>
              <w:jc w:val="right"/>
            </w:pPr>
            <w:r>
              <w:rPr>
                <w:sz w:val="18"/>
              </w:rPr>
              <w:t>101,86</w:t>
            </w:r>
          </w:p>
        </w:tc>
        <w:tc>
          <w:tcPr>
            <w:tcW w:w="700" w:type="dxa"/>
            <w:tcMar>
              <w:top w:w="0" w:type="dxa"/>
              <w:bottom w:w="0" w:type="dxa"/>
            </w:tcMar>
            <w:vAlign w:val="center"/>
          </w:tcPr>
          <w:p w:rsidR="00F400AA" w:rsidRDefault="007F3FEE">
            <w:pPr>
              <w:keepNext/>
              <w:keepLines/>
              <w:spacing w:after="0" w:line="240" w:lineRule="auto"/>
              <w:jc w:val="right"/>
            </w:pPr>
            <w:r>
              <w:rPr>
                <w:sz w:val="18"/>
              </w:rPr>
              <w:t>239,8</w:t>
            </w:r>
          </w:p>
        </w:tc>
      </w:tr>
    </w:tbl>
    <w:p w:rsidR="00F400AA" w:rsidRDefault="00F400AA">
      <w:pPr>
        <w:spacing w:after="0"/>
      </w:pPr>
    </w:p>
    <w:p w:rsidR="00F400AA" w:rsidRDefault="007F3FEE">
      <w:r>
        <w:t>Rashodi za pristojbe i naknade (skupina 3295) bilježe povećanje u odnosu na usporedno razdoblje prethodne godine, što je prvenstveno posljedica troškova ovjere potpisa kod javnog bilježnika vezano uz Statut škole te prijavu za upis promjena u sudski registar. Navedene promjene odnose se na promjenu adrese te proširenje djelatnosti radi ovlašćivanja pedološkog laboratorija.</w:t>
      </w:r>
    </w:p>
    <w:p w:rsidR="00F400AA" w:rsidRDefault="00F400AA"/>
    <w:p w:rsidR="00F400AA" w:rsidRDefault="007F3FE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3299</w:t>
            </w:r>
          </w:p>
        </w:tc>
        <w:tc>
          <w:tcPr>
            <w:tcW w:w="3180" w:type="dxa"/>
            <w:tcMar>
              <w:top w:w="0" w:type="dxa"/>
              <w:bottom w:w="0" w:type="dxa"/>
            </w:tcMar>
            <w:vAlign w:val="center"/>
          </w:tcPr>
          <w:p w:rsidR="00F400AA" w:rsidRDefault="007F3FEE">
            <w:pPr>
              <w:keepNext/>
              <w:keepLines/>
              <w:spacing w:after="0" w:line="240" w:lineRule="auto"/>
            </w:pPr>
            <w:r>
              <w:rPr>
                <w:sz w:val="18"/>
              </w:rPr>
              <w:t>Ostali nespomenuti rashodi poslovanja</w:t>
            </w:r>
          </w:p>
        </w:tc>
        <w:tc>
          <w:tcPr>
            <w:tcW w:w="700" w:type="dxa"/>
            <w:tcMar>
              <w:top w:w="0" w:type="dxa"/>
              <w:bottom w:w="0" w:type="dxa"/>
            </w:tcMar>
            <w:vAlign w:val="center"/>
          </w:tcPr>
          <w:p w:rsidR="00F400AA" w:rsidRDefault="007F3FEE">
            <w:pPr>
              <w:keepNext/>
              <w:keepLines/>
              <w:spacing w:after="0" w:line="240" w:lineRule="auto"/>
            </w:pPr>
            <w:r>
              <w:rPr>
                <w:sz w:val="18"/>
              </w:rPr>
              <w:t>3299</w:t>
            </w:r>
          </w:p>
        </w:tc>
        <w:tc>
          <w:tcPr>
            <w:tcW w:w="1860" w:type="dxa"/>
            <w:tcMar>
              <w:top w:w="0" w:type="dxa"/>
              <w:bottom w:w="0" w:type="dxa"/>
            </w:tcMar>
            <w:vAlign w:val="center"/>
          </w:tcPr>
          <w:p w:rsidR="00F400AA" w:rsidRDefault="007F3FEE">
            <w:pPr>
              <w:keepNext/>
              <w:keepLines/>
              <w:spacing w:after="0" w:line="240" w:lineRule="auto"/>
              <w:jc w:val="right"/>
            </w:pPr>
            <w:r>
              <w:rPr>
                <w:sz w:val="18"/>
              </w:rPr>
              <w:t>40,00</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700" w:type="dxa"/>
            <w:tcMar>
              <w:top w:w="0" w:type="dxa"/>
              <w:bottom w:w="0" w:type="dxa"/>
            </w:tcMar>
            <w:vAlign w:val="center"/>
          </w:tcPr>
          <w:p w:rsidR="00F400AA" w:rsidRDefault="007F3FEE">
            <w:pPr>
              <w:keepNext/>
              <w:keepLines/>
              <w:spacing w:after="0" w:line="240" w:lineRule="auto"/>
              <w:jc w:val="right"/>
            </w:pPr>
            <w:r>
              <w:rPr>
                <w:sz w:val="18"/>
              </w:rPr>
              <w:t>0</w:t>
            </w:r>
          </w:p>
        </w:tc>
      </w:tr>
    </w:tbl>
    <w:p w:rsidR="00F400AA" w:rsidRDefault="00F400AA">
      <w:pPr>
        <w:spacing w:after="0"/>
      </w:pPr>
    </w:p>
    <w:p w:rsidR="00F400AA" w:rsidRDefault="007F3FEE">
      <w:r>
        <w:t>Rashodi za ostale nespomenute rashode poslovanja (skupina 3299) bilježe smanjenje u odnosu na usporedno razdoblje prethodne godine. U prethodnom razdoblju navedeni rashodi odnosili su se na troškove protokola, dok u tekućem razdoblju takvi troškovi još nisu ostvareni.</w:t>
      </w:r>
    </w:p>
    <w:p w:rsidR="00F400AA" w:rsidRDefault="00F400AA"/>
    <w:p w:rsidR="00F400AA" w:rsidRDefault="007F3FE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34</w:t>
            </w:r>
          </w:p>
        </w:tc>
        <w:tc>
          <w:tcPr>
            <w:tcW w:w="3180" w:type="dxa"/>
            <w:tcMar>
              <w:top w:w="0" w:type="dxa"/>
              <w:bottom w:w="0" w:type="dxa"/>
            </w:tcMar>
            <w:vAlign w:val="center"/>
          </w:tcPr>
          <w:p w:rsidR="00F400AA" w:rsidRDefault="007F3FEE">
            <w:pPr>
              <w:keepNext/>
              <w:keepLines/>
              <w:spacing w:after="0" w:line="240" w:lineRule="auto"/>
            </w:pPr>
            <w:r>
              <w:rPr>
                <w:sz w:val="18"/>
              </w:rPr>
              <w:t>Financijski rashodi (šifre 341+342+343)</w:t>
            </w:r>
          </w:p>
        </w:tc>
        <w:tc>
          <w:tcPr>
            <w:tcW w:w="700" w:type="dxa"/>
            <w:tcMar>
              <w:top w:w="0" w:type="dxa"/>
              <w:bottom w:w="0" w:type="dxa"/>
            </w:tcMar>
            <w:vAlign w:val="center"/>
          </w:tcPr>
          <w:p w:rsidR="00F400AA" w:rsidRDefault="007F3FEE">
            <w:pPr>
              <w:keepNext/>
              <w:keepLines/>
              <w:spacing w:after="0" w:line="240" w:lineRule="auto"/>
            </w:pPr>
            <w:r>
              <w:rPr>
                <w:sz w:val="18"/>
              </w:rPr>
              <w:t>34</w:t>
            </w:r>
          </w:p>
        </w:tc>
        <w:tc>
          <w:tcPr>
            <w:tcW w:w="1860" w:type="dxa"/>
            <w:tcMar>
              <w:top w:w="0" w:type="dxa"/>
              <w:bottom w:w="0" w:type="dxa"/>
            </w:tcMar>
            <w:vAlign w:val="center"/>
          </w:tcPr>
          <w:p w:rsidR="00F400AA" w:rsidRDefault="007F3FEE">
            <w:pPr>
              <w:keepNext/>
              <w:keepLines/>
              <w:spacing w:after="0" w:line="240" w:lineRule="auto"/>
              <w:jc w:val="right"/>
            </w:pPr>
            <w:r>
              <w:rPr>
                <w:sz w:val="18"/>
              </w:rPr>
              <w:t>77,68</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700" w:type="dxa"/>
            <w:tcMar>
              <w:top w:w="0" w:type="dxa"/>
              <w:bottom w:w="0" w:type="dxa"/>
            </w:tcMar>
            <w:vAlign w:val="center"/>
          </w:tcPr>
          <w:p w:rsidR="00F400AA" w:rsidRDefault="007F3FEE">
            <w:pPr>
              <w:keepNext/>
              <w:keepLines/>
              <w:spacing w:after="0" w:line="240" w:lineRule="auto"/>
              <w:jc w:val="right"/>
            </w:pPr>
            <w:r>
              <w:rPr>
                <w:sz w:val="18"/>
              </w:rPr>
              <w:t>0</w:t>
            </w:r>
          </w:p>
        </w:tc>
      </w:tr>
    </w:tbl>
    <w:p w:rsidR="00F400AA" w:rsidRDefault="00F400AA">
      <w:pPr>
        <w:spacing w:after="0"/>
      </w:pPr>
    </w:p>
    <w:p w:rsidR="00F400AA" w:rsidRDefault="007F3FEE">
      <w:r>
        <w:t>Financijski rashodi (skupina 34; šifre 341+342+343) u promatranom razdoblju ne bilježe ostvarenje rashoda. Sukladno zakonskom uvođenju jedinstvenog računa riznice, žiro račun škole zatvoren je s danom 30. rujna 2025. godine, a sredstva su prenesena na žiro račun Karlovačke županije. Slijedom navedenog, u tekućem razdoblju nema bankarskih troškova vođenja računa te financijski rashodi po toj osnovi nisu evidentirani.</w:t>
      </w:r>
    </w:p>
    <w:p w:rsidR="00F400AA" w:rsidRDefault="00F400AA"/>
    <w:p w:rsidR="00F400AA" w:rsidRDefault="007F3FEE">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96</w:t>
            </w:r>
          </w:p>
        </w:tc>
        <w:tc>
          <w:tcPr>
            <w:tcW w:w="3180" w:type="dxa"/>
            <w:tcMar>
              <w:top w:w="0" w:type="dxa"/>
              <w:bottom w:w="0" w:type="dxa"/>
            </w:tcMar>
            <w:vAlign w:val="center"/>
          </w:tcPr>
          <w:p w:rsidR="00F400AA" w:rsidRDefault="007F3FEE">
            <w:pPr>
              <w:keepNext/>
              <w:keepLines/>
              <w:spacing w:after="0" w:line="240" w:lineRule="auto"/>
            </w:pPr>
            <w:r>
              <w:rPr>
                <w:sz w:val="18"/>
              </w:rPr>
              <w:t>Obračunati prihodi poslovanja - nenaplaćeni</w:t>
            </w:r>
          </w:p>
        </w:tc>
        <w:tc>
          <w:tcPr>
            <w:tcW w:w="700" w:type="dxa"/>
            <w:tcMar>
              <w:top w:w="0" w:type="dxa"/>
              <w:bottom w:w="0" w:type="dxa"/>
            </w:tcMar>
            <w:vAlign w:val="center"/>
          </w:tcPr>
          <w:p w:rsidR="00F400AA" w:rsidRDefault="007F3FEE">
            <w:pPr>
              <w:keepNext/>
              <w:keepLines/>
              <w:spacing w:after="0" w:line="240" w:lineRule="auto"/>
            </w:pPr>
            <w:r>
              <w:rPr>
                <w:sz w:val="18"/>
              </w:rPr>
              <w:t>96</w:t>
            </w:r>
          </w:p>
        </w:tc>
        <w:tc>
          <w:tcPr>
            <w:tcW w:w="1860" w:type="dxa"/>
            <w:tcMar>
              <w:top w:w="0" w:type="dxa"/>
              <w:bottom w:w="0" w:type="dxa"/>
            </w:tcMar>
            <w:vAlign w:val="center"/>
          </w:tcPr>
          <w:p w:rsidR="00F400AA" w:rsidRDefault="007F3FEE">
            <w:pPr>
              <w:keepNext/>
              <w:keepLines/>
              <w:spacing w:after="0" w:line="240" w:lineRule="auto"/>
              <w:jc w:val="right"/>
            </w:pPr>
            <w:r>
              <w:rPr>
                <w:sz w:val="18"/>
              </w:rPr>
              <w:t>75.754,35</w:t>
            </w:r>
          </w:p>
        </w:tc>
        <w:tc>
          <w:tcPr>
            <w:tcW w:w="1860" w:type="dxa"/>
            <w:tcMar>
              <w:top w:w="0" w:type="dxa"/>
              <w:bottom w:w="0" w:type="dxa"/>
            </w:tcMar>
            <w:vAlign w:val="center"/>
          </w:tcPr>
          <w:p w:rsidR="00F400AA" w:rsidRDefault="007F3FEE">
            <w:pPr>
              <w:keepNext/>
              <w:keepLines/>
              <w:spacing w:after="0" w:line="240" w:lineRule="auto"/>
              <w:jc w:val="right"/>
            </w:pPr>
            <w:r>
              <w:rPr>
                <w:sz w:val="18"/>
              </w:rPr>
              <w:t>85.287,99</w:t>
            </w:r>
          </w:p>
        </w:tc>
        <w:tc>
          <w:tcPr>
            <w:tcW w:w="700" w:type="dxa"/>
            <w:tcMar>
              <w:top w:w="0" w:type="dxa"/>
              <w:bottom w:w="0" w:type="dxa"/>
            </w:tcMar>
            <w:vAlign w:val="center"/>
          </w:tcPr>
          <w:p w:rsidR="00F400AA" w:rsidRDefault="007F3FEE">
            <w:pPr>
              <w:keepNext/>
              <w:keepLines/>
              <w:spacing w:after="0" w:line="240" w:lineRule="auto"/>
              <w:jc w:val="right"/>
            </w:pPr>
            <w:r>
              <w:rPr>
                <w:sz w:val="18"/>
              </w:rPr>
              <w:t>112,6</w:t>
            </w:r>
          </w:p>
        </w:tc>
      </w:tr>
    </w:tbl>
    <w:p w:rsidR="00F400AA" w:rsidRDefault="00F400AA">
      <w:pPr>
        <w:spacing w:after="0"/>
      </w:pPr>
    </w:p>
    <w:p w:rsidR="00F400AA" w:rsidRDefault="007F3FEE">
      <w:r>
        <w:t>Obračunati prihodi poslovanja i od prodaje nefinancijske imovine – nenaplaćeni iznose 85.287,99 eura te su veći u odnosu na usporedno razdoblje prethodne godine. Povećanje je posljedica evidentiranja potraživanja za prihode istodobno s obračunom plaća zaposlenika (konto 16/96). Navedeni iznos odnosi se na potraživanja za plaće i materijalna prava zaposlenika za mjesec prosinac, kao i na nenaplaćena potraživanja po osnovi najma dvorane.</w:t>
      </w:r>
    </w:p>
    <w:p w:rsidR="00F400AA" w:rsidRDefault="00F400AA"/>
    <w:p w:rsidR="00F400AA" w:rsidRDefault="007F3FE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9661</w:t>
            </w:r>
          </w:p>
        </w:tc>
        <w:tc>
          <w:tcPr>
            <w:tcW w:w="3180" w:type="dxa"/>
            <w:tcMar>
              <w:top w:w="0" w:type="dxa"/>
              <w:bottom w:w="0" w:type="dxa"/>
            </w:tcMar>
            <w:vAlign w:val="center"/>
          </w:tcPr>
          <w:p w:rsidR="00F400AA" w:rsidRDefault="007F3FEE">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F400AA" w:rsidRDefault="007F3FEE">
            <w:pPr>
              <w:keepNext/>
              <w:keepLines/>
              <w:spacing w:after="0" w:line="240" w:lineRule="auto"/>
            </w:pPr>
            <w:r>
              <w:rPr>
                <w:sz w:val="18"/>
              </w:rPr>
              <w:t>9661</w:t>
            </w:r>
          </w:p>
        </w:tc>
        <w:tc>
          <w:tcPr>
            <w:tcW w:w="1860" w:type="dxa"/>
            <w:tcMar>
              <w:top w:w="0" w:type="dxa"/>
              <w:bottom w:w="0" w:type="dxa"/>
            </w:tcMar>
            <w:vAlign w:val="center"/>
          </w:tcPr>
          <w:p w:rsidR="00F400AA" w:rsidRDefault="007F3FEE">
            <w:pPr>
              <w:keepNext/>
              <w:keepLines/>
              <w:spacing w:after="0" w:line="240" w:lineRule="auto"/>
              <w:jc w:val="right"/>
            </w:pPr>
            <w:r>
              <w:rPr>
                <w:sz w:val="18"/>
              </w:rPr>
              <w:t>250,96</w:t>
            </w:r>
          </w:p>
        </w:tc>
        <w:tc>
          <w:tcPr>
            <w:tcW w:w="1860" w:type="dxa"/>
            <w:tcMar>
              <w:top w:w="0" w:type="dxa"/>
              <w:bottom w:w="0" w:type="dxa"/>
            </w:tcMar>
            <w:vAlign w:val="center"/>
          </w:tcPr>
          <w:p w:rsidR="00F400AA" w:rsidRDefault="007F3FEE">
            <w:pPr>
              <w:keepNext/>
              <w:keepLines/>
              <w:spacing w:after="0" w:line="240" w:lineRule="auto"/>
              <w:jc w:val="right"/>
            </w:pPr>
            <w:r>
              <w:rPr>
                <w:sz w:val="18"/>
              </w:rPr>
              <w:t>250,96</w:t>
            </w:r>
          </w:p>
        </w:tc>
        <w:tc>
          <w:tcPr>
            <w:tcW w:w="700" w:type="dxa"/>
            <w:tcMar>
              <w:top w:w="0" w:type="dxa"/>
              <w:bottom w:w="0" w:type="dxa"/>
            </w:tcMar>
            <w:vAlign w:val="center"/>
          </w:tcPr>
          <w:p w:rsidR="00F400AA" w:rsidRDefault="007F3FEE">
            <w:pPr>
              <w:keepNext/>
              <w:keepLines/>
              <w:spacing w:after="0" w:line="240" w:lineRule="auto"/>
              <w:jc w:val="right"/>
            </w:pPr>
            <w:r>
              <w:rPr>
                <w:sz w:val="18"/>
              </w:rPr>
              <w:t>100</w:t>
            </w:r>
          </w:p>
        </w:tc>
      </w:tr>
    </w:tbl>
    <w:p w:rsidR="00F400AA" w:rsidRDefault="00F400AA">
      <w:pPr>
        <w:spacing w:after="0"/>
      </w:pPr>
    </w:p>
    <w:p w:rsidR="00F400AA" w:rsidRDefault="007F3FEE">
      <w:r>
        <w:t>Prihodi od prodaje proizvoda i robe te pruženih usluga – nenaplaćeni (skupina 9661) odnose se na potraživanja za najam dvorane iz 2024. godine u iznosu od 250,96 eura</w:t>
      </w:r>
    </w:p>
    <w:p w:rsidR="00F400AA" w:rsidRDefault="00F400AA"/>
    <w:p w:rsidR="00F400AA" w:rsidRDefault="007F3FE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F400AA">
            <w:pPr>
              <w:keepNext/>
              <w:keepLines/>
              <w:spacing w:after="0" w:line="240" w:lineRule="auto"/>
            </w:pPr>
          </w:p>
        </w:tc>
        <w:tc>
          <w:tcPr>
            <w:tcW w:w="3180" w:type="dxa"/>
            <w:tcMar>
              <w:top w:w="0" w:type="dxa"/>
              <w:bottom w:w="0" w:type="dxa"/>
            </w:tcMar>
            <w:vAlign w:val="center"/>
          </w:tcPr>
          <w:p w:rsidR="00F400AA" w:rsidRDefault="007F3FEE">
            <w:pPr>
              <w:keepNext/>
              <w:keepLines/>
              <w:spacing w:after="0" w:line="240" w:lineRule="auto"/>
            </w:pPr>
            <w:r>
              <w:rPr>
                <w:sz w:val="18"/>
              </w:rPr>
              <w:t>UKUPAN MANJAK PRIHODA (šifre Y034-X067)</w:t>
            </w:r>
          </w:p>
        </w:tc>
        <w:tc>
          <w:tcPr>
            <w:tcW w:w="700" w:type="dxa"/>
            <w:tcMar>
              <w:top w:w="0" w:type="dxa"/>
              <w:bottom w:w="0" w:type="dxa"/>
            </w:tcMar>
            <w:vAlign w:val="center"/>
          </w:tcPr>
          <w:p w:rsidR="00F400AA" w:rsidRDefault="007F3FEE">
            <w:pPr>
              <w:keepNext/>
              <w:keepLines/>
              <w:spacing w:after="0" w:line="240" w:lineRule="auto"/>
            </w:pPr>
            <w:r>
              <w:rPr>
                <w:sz w:val="18"/>
              </w:rPr>
              <w:t>Y004</w:t>
            </w:r>
          </w:p>
        </w:tc>
        <w:tc>
          <w:tcPr>
            <w:tcW w:w="1860" w:type="dxa"/>
            <w:tcMar>
              <w:top w:w="0" w:type="dxa"/>
              <w:bottom w:w="0" w:type="dxa"/>
            </w:tcMar>
            <w:vAlign w:val="center"/>
          </w:tcPr>
          <w:p w:rsidR="00F400AA" w:rsidRDefault="007F3FEE">
            <w:pPr>
              <w:keepNext/>
              <w:keepLines/>
              <w:spacing w:after="0" w:line="240" w:lineRule="auto"/>
              <w:jc w:val="right"/>
            </w:pPr>
            <w:r>
              <w:rPr>
                <w:sz w:val="18"/>
              </w:rPr>
              <w:t>80.129,21</w:t>
            </w:r>
          </w:p>
        </w:tc>
        <w:tc>
          <w:tcPr>
            <w:tcW w:w="1860" w:type="dxa"/>
            <w:tcMar>
              <w:top w:w="0" w:type="dxa"/>
              <w:bottom w:w="0" w:type="dxa"/>
            </w:tcMar>
            <w:vAlign w:val="center"/>
          </w:tcPr>
          <w:p w:rsidR="00F400AA" w:rsidRDefault="007F3FEE">
            <w:pPr>
              <w:keepNext/>
              <w:keepLines/>
              <w:spacing w:after="0" w:line="240" w:lineRule="auto"/>
              <w:jc w:val="right"/>
            </w:pPr>
            <w:r>
              <w:rPr>
                <w:sz w:val="18"/>
              </w:rPr>
              <w:t>12.346,64</w:t>
            </w:r>
          </w:p>
        </w:tc>
        <w:tc>
          <w:tcPr>
            <w:tcW w:w="700" w:type="dxa"/>
            <w:tcMar>
              <w:top w:w="0" w:type="dxa"/>
              <w:bottom w:w="0" w:type="dxa"/>
            </w:tcMar>
            <w:vAlign w:val="center"/>
          </w:tcPr>
          <w:p w:rsidR="00F400AA" w:rsidRDefault="007F3FEE">
            <w:pPr>
              <w:keepNext/>
              <w:keepLines/>
              <w:spacing w:after="0" w:line="240" w:lineRule="auto"/>
              <w:jc w:val="right"/>
            </w:pPr>
            <w:r>
              <w:rPr>
                <w:sz w:val="18"/>
              </w:rPr>
              <w:t>15,4</w:t>
            </w:r>
          </w:p>
        </w:tc>
      </w:tr>
    </w:tbl>
    <w:p w:rsidR="00F400AA" w:rsidRDefault="00F400AA">
      <w:pPr>
        <w:spacing w:after="0"/>
      </w:pPr>
    </w:p>
    <w:p w:rsidR="00F400AA" w:rsidRDefault="007F3FEE">
      <w:r>
        <w:t>Ukupan manjak prihoda i primitaka u iznosu od 12.346,64 eura nastao je prvenstveno zbog troškova plaća i materijalnih prava zaposlenika te pomoćnika u nastavi za ožujak 2026. godine, kao i tekućih rashoda čije plaćanje izvršava osnivač, a dospijeće plaćanja je u travnju. Navedeni manjak predstavlja metodološki manjak, uvjetovan vremenskim razgraničenjima rashoda i primitaka.</w:t>
      </w:r>
    </w:p>
    <w:p w:rsidR="00F400AA" w:rsidRDefault="007F3FEE">
      <w:r>
        <w:t>Također, manjak bi bio veći da nisu ostvareni prihodi za plaće za prosinac 2025. godine, koji su evidentirani u tekućem razdoblju te su međusobno kompenzirani (prebijeni) u okviru ukupnog rezultata poslovanja.</w:t>
      </w:r>
    </w:p>
    <w:p w:rsidR="00F400AA" w:rsidRDefault="00F400AA"/>
    <w:p w:rsidR="00F400AA" w:rsidRDefault="007F3FEE">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9221x, 9222x</w:t>
            </w:r>
          </w:p>
        </w:tc>
        <w:tc>
          <w:tcPr>
            <w:tcW w:w="3180" w:type="dxa"/>
            <w:tcMar>
              <w:top w:w="0" w:type="dxa"/>
              <w:bottom w:w="0" w:type="dxa"/>
            </w:tcMar>
            <w:vAlign w:val="center"/>
          </w:tcPr>
          <w:p w:rsidR="00F400AA" w:rsidRDefault="007F3FEE">
            <w:pPr>
              <w:keepNext/>
              <w:keepLines/>
              <w:spacing w:after="0" w:line="240" w:lineRule="auto"/>
            </w:pPr>
            <w:r>
              <w:rPr>
                <w:sz w:val="18"/>
              </w:rPr>
              <w:t>Manjak prihoda - preneseni (šifre 92221+92222-92211-92212)</w:t>
            </w:r>
          </w:p>
        </w:tc>
        <w:tc>
          <w:tcPr>
            <w:tcW w:w="700" w:type="dxa"/>
            <w:tcMar>
              <w:top w:w="0" w:type="dxa"/>
              <w:bottom w:w="0" w:type="dxa"/>
            </w:tcMar>
            <w:vAlign w:val="center"/>
          </w:tcPr>
          <w:p w:rsidR="00F400AA" w:rsidRDefault="007F3FEE">
            <w:pPr>
              <w:keepNext/>
              <w:keepLines/>
              <w:spacing w:after="0" w:line="240" w:lineRule="auto"/>
            </w:pPr>
            <w:r>
              <w:rPr>
                <w:sz w:val="18"/>
              </w:rPr>
              <w:t>9221x,9222x MP</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1860" w:type="dxa"/>
            <w:tcMar>
              <w:top w:w="0" w:type="dxa"/>
              <w:bottom w:w="0" w:type="dxa"/>
            </w:tcMar>
            <w:vAlign w:val="center"/>
          </w:tcPr>
          <w:p w:rsidR="00F400AA" w:rsidRDefault="007F3FEE">
            <w:pPr>
              <w:keepNext/>
              <w:keepLines/>
              <w:spacing w:after="0" w:line="240" w:lineRule="auto"/>
              <w:jc w:val="right"/>
            </w:pPr>
            <w:r>
              <w:rPr>
                <w:sz w:val="18"/>
              </w:rPr>
              <w:t>68.188,21</w:t>
            </w:r>
          </w:p>
        </w:tc>
        <w:tc>
          <w:tcPr>
            <w:tcW w:w="700" w:type="dxa"/>
            <w:tcMar>
              <w:top w:w="0" w:type="dxa"/>
              <w:bottom w:w="0" w:type="dxa"/>
            </w:tcMar>
            <w:vAlign w:val="center"/>
          </w:tcPr>
          <w:p w:rsidR="00F400AA" w:rsidRDefault="007F3FEE">
            <w:pPr>
              <w:keepNext/>
              <w:keepLines/>
              <w:spacing w:after="0" w:line="240" w:lineRule="auto"/>
              <w:jc w:val="right"/>
            </w:pPr>
            <w:r>
              <w:rPr>
                <w:sz w:val="18"/>
              </w:rPr>
              <w:t>-</w:t>
            </w:r>
          </w:p>
        </w:tc>
      </w:tr>
    </w:tbl>
    <w:p w:rsidR="00F400AA" w:rsidRDefault="00F400AA">
      <w:pPr>
        <w:spacing w:after="0"/>
      </w:pPr>
    </w:p>
    <w:p w:rsidR="00F400AA" w:rsidRDefault="007F3FEE">
      <w:r>
        <w:t>Manjak prihoda – preneseni (skupina 9221x; šifre 92221 + 92222 – 92211 – 92212) odnosi se na metodološki manjak iz 2025. godine, koji je najvećim dijelom rezultat evidentiranih rashoda za plaće zaposlenika i materijalna prava za 12/2025. godinu. Ukupno preneseni manjak iznosi 82.409,68 eura, te je umanjen za ostvareni višak prihoda u iznosu od 14.221,47 eura.</w:t>
      </w:r>
    </w:p>
    <w:p w:rsidR="00F400AA" w:rsidRDefault="00F400AA"/>
    <w:p w:rsidR="00F400AA" w:rsidRDefault="007F3FE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96, 97</w:t>
            </w:r>
          </w:p>
        </w:tc>
        <w:tc>
          <w:tcPr>
            <w:tcW w:w="3180" w:type="dxa"/>
            <w:tcMar>
              <w:top w:w="0" w:type="dxa"/>
              <w:bottom w:w="0" w:type="dxa"/>
            </w:tcMar>
            <w:vAlign w:val="center"/>
          </w:tcPr>
          <w:p w:rsidR="00F400AA" w:rsidRDefault="007F3FEE">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rsidR="00F400AA" w:rsidRDefault="007F3FEE">
            <w:pPr>
              <w:keepNext/>
              <w:keepLines/>
              <w:spacing w:after="0" w:line="240" w:lineRule="auto"/>
            </w:pPr>
            <w:r>
              <w:rPr>
                <w:sz w:val="18"/>
              </w:rPr>
              <w:t>96,97</w:t>
            </w:r>
          </w:p>
        </w:tc>
        <w:tc>
          <w:tcPr>
            <w:tcW w:w="1860" w:type="dxa"/>
            <w:tcMar>
              <w:top w:w="0" w:type="dxa"/>
              <w:bottom w:w="0" w:type="dxa"/>
            </w:tcMar>
            <w:vAlign w:val="center"/>
          </w:tcPr>
          <w:p w:rsidR="00F400AA" w:rsidRDefault="007F3FEE">
            <w:pPr>
              <w:keepNext/>
              <w:keepLines/>
              <w:spacing w:after="0" w:line="240" w:lineRule="auto"/>
              <w:jc w:val="right"/>
            </w:pPr>
            <w:r>
              <w:rPr>
                <w:sz w:val="18"/>
              </w:rPr>
              <w:t>75.754,35</w:t>
            </w:r>
          </w:p>
        </w:tc>
        <w:tc>
          <w:tcPr>
            <w:tcW w:w="1860" w:type="dxa"/>
            <w:tcMar>
              <w:top w:w="0" w:type="dxa"/>
              <w:bottom w:w="0" w:type="dxa"/>
            </w:tcMar>
            <w:vAlign w:val="center"/>
          </w:tcPr>
          <w:p w:rsidR="00F400AA" w:rsidRDefault="007F3FEE">
            <w:pPr>
              <w:keepNext/>
              <w:keepLines/>
              <w:spacing w:after="0" w:line="240" w:lineRule="auto"/>
              <w:jc w:val="right"/>
            </w:pPr>
            <w:r>
              <w:rPr>
                <w:sz w:val="18"/>
              </w:rPr>
              <w:t>85.287,99</w:t>
            </w:r>
          </w:p>
        </w:tc>
        <w:tc>
          <w:tcPr>
            <w:tcW w:w="700" w:type="dxa"/>
            <w:tcMar>
              <w:top w:w="0" w:type="dxa"/>
              <w:bottom w:w="0" w:type="dxa"/>
            </w:tcMar>
            <w:vAlign w:val="center"/>
          </w:tcPr>
          <w:p w:rsidR="00F400AA" w:rsidRDefault="007F3FEE">
            <w:pPr>
              <w:keepNext/>
              <w:keepLines/>
              <w:spacing w:after="0" w:line="240" w:lineRule="auto"/>
              <w:jc w:val="right"/>
            </w:pPr>
            <w:r>
              <w:rPr>
                <w:sz w:val="18"/>
              </w:rPr>
              <w:t>112,6</w:t>
            </w:r>
          </w:p>
        </w:tc>
      </w:tr>
    </w:tbl>
    <w:p w:rsidR="00F400AA" w:rsidRDefault="00F400AA">
      <w:pPr>
        <w:spacing w:after="0"/>
      </w:pPr>
    </w:p>
    <w:p w:rsidR="00F400AA" w:rsidRDefault="007F3FEE">
      <w:r>
        <w:t>Obračunati prihodi poslovanja i od prodaje nefinancijske imovine – nenaplaćeni (skupine 96 i 97; šifre 96+97) iznose 80.029,77 eura te su veći u odnosu na usporedno razdoblje prethodne godine. Povećanje je posljedica evidentiranja potraživanja za prihode istodobno s obračunom plaća zaposlenika (konto 16/96).</w:t>
      </w:r>
    </w:p>
    <w:p w:rsidR="00F400AA" w:rsidRDefault="007F3FEE">
      <w:r>
        <w:t>Navedeni iznos odnosi se na potraživanja za plaće i materijalna prava zaposlenika za mjesec prosinac, kao i na nenaplaćena potraživanja po osnovi najma dvorane.</w:t>
      </w:r>
    </w:p>
    <w:p w:rsidR="00F400AA" w:rsidRDefault="00F400AA"/>
    <w:p w:rsidR="00F400AA" w:rsidRDefault="007F3FE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F400AA">
            <w:pPr>
              <w:keepNext/>
              <w:keepLines/>
              <w:spacing w:after="0" w:line="240" w:lineRule="auto"/>
            </w:pPr>
          </w:p>
        </w:tc>
        <w:tc>
          <w:tcPr>
            <w:tcW w:w="3180" w:type="dxa"/>
            <w:tcMar>
              <w:top w:w="0" w:type="dxa"/>
              <w:bottom w:w="0" w:type="dxa"/>
            </w:tcMar>
            <w:vAlign w:val="center"/>
          </w:tcPr>
          <w:p w:rsidR="00F400AA" w:rsidRDefault="007F3FEE">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F400AA" w:rsidRDefault="007F3FEE">
            <w:pPr>
              <w:keepNext/>
              <w:keepLines/>
              <w:spacing w:after="0" w:line="240" w:lineRule="auto"/>
            </w:pPr>
            <w:r>
              <w:rPr>
                <w:sz w:val="18"/>
              </w:rPr>
              <w:t>Y006</w:t>
            </w:r>
          </w:p>
        </w:tc>
        <w:tc>
          <w:tcPr>
            <w:tcW w:w="1860" w:type="dxa"/>
            <w:tcMar>
              <w:top w:w="0" w:type="dxa"/>
              <w:bottom w:w="0" w:type="dxa"/>
            </w:tcMar>
            <w:vAlign w:val="center"/>
          </w:tcPr>
          <w:p w:rsidR="00F400AA" w:rsidRDefault="007F3FEE">
            <w:pPr>
              <w:keepNext/>
              <w:keepLines/>
              <w:spacing w:after="0" w:line="240" w:lineRule="auto"/>
              <w:jc w:val="right"/>
            </w:pPr>
            <w:r>
              <w:rPr>
                <w:sz w:val="18"/>
              </w:rPr>
              <w:t>63.095,27</w:t>
            </w:r>
          </w:p>
        </w:tc>
        <w:tc>
          <w:tcPr>
            <w:tcW w:w="1860" w:type="dxa"/>
            <w:tcMar>
              <w:top w:w="0" w:type="dxa"/>
              <w:bottom w:w="0" w:type="dxa"/>
            </w:tcMar>
            <w:vAlign w:val="center"/>
          </w:tcPr>
          <w:p w:rsidR="00F400AA" w:rsidRDefault="007F3FEE">
            <w:pPr>
              <w:keepNext/>
              <w:keepLines/>
              <w:spacing w:after="0" w:line="240" w:lineRule="auto"/>
              <w:jc w:val="right"/>
            </w:pPr>
            <w:r>
              <w:rPr>
                <w:sz w:val="18"/>
              </w:rPr>
              <w:t>80.534,85</w:t>
            </w:r>
          </w:p>
        </w:tc>
        <w:tc>
          <w:tcPr>
            <w:tcW w:w="700" w:type="dxa"/>
            <w:tcMar>
              <w:top w:w="0" w:type="dxa"/>
              <w:bottom w:w="0" w:type="dxa"/>
            </w:tcMar>
            <w:vAlign w:val="center"/>
          </w:tcPr>
          <w:p w:rsidR="00F400AA" w:rsidRDefault="007F3FEE">
            <w:pPr>
              <w:keepNext/>
              <w:keepLines/>
              <w:spacing w:after="0" w:line="240" w:lineRule="auto"/>
              <w:jc w:val="right"/>
            </w:pPr>
            <w:r>
              <w:rPr>
                <w:sz w:val="18"/>
              </w:rPr>
              <w:t>127,6</w:t>
            </w:r>
          </w:p>
        </w:tc>
      </w:tr>
    </w:tbl>
    <w:p w:rsidR="00F400AA" w:rsidRDefault="00F400AA">
      <w:pPr>
        <w:spacing w:after="0"/>
      </w:pPr>
    </w:p>
    <w:p w:rsidR="00F400AA" w:rsidRDefault="007F3FEE">
      <w:r>
        <w:t>Manjak prihoda i primitaka u tekućem razdoblju iznosi 12.346,64 eura te se zbraja s prenesenim manjkom iz prethodne godine u iznosu od 68.188,21 eura, čime ukupni manjak za pokriće u sljedećem razdoblju iznosi 80.534,85 eura. Navedeni iznos u cijelosti predstavlja metodološki manjak, koji proizlazi iz vremenskog razgraničenja prihoda i rashoda.</w:t>
      </w:r>
    </w:p>
    <w:p w:rsidR="00F400AA" w:rsidRDefault="00F400AA"/>
    <w:p w:rsidR="00F400AA" w:rsidRDefault="007F3FEE">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11</w:t>
            </w:r>
          </w:p>
        </w:tc>
        <w:tc>
          <w:tcPr>
            <w:tcW w:w="3180" w:type="dxa"/>
            <w:tcMar>
              <w:top w:w="0" w:type="dxa"/>
              <w:bottom w:w="0" w:type="dxa"/>
            </w:tcMar>
            <w:vAlign w:val="center"/>
          </w:tcPr>
          <w:p w:rsidR="00F400AA" w:rsidRDefault="007F3FEE">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F400AA" w:rsidRDefault="007F3FEE">
            <w:pPr>
              <w:keepNext/>
              <w:keepLines/>
              <w:spacing w:after="0" w:line="240" w:lineRule="auto"/>
            </w:pPr>
            <w:r>
              <w:rPr>
                <w:sz w:val="18"/>
              </w:rPr>
              <w:t>11K</w:t>
            </w:r>
          </w:p>
        </w:tc>
        <w:tc>
          <w:tcPr>
            <w:tcW w:w="1860" w:type="dxa"/>
            <w:tcMar>
              <w:top w:w="0" w:type="dxa"/>
              <w:bottom w:w="0" w:type="dxa"/>
            </w:tcMar>
            <w:vAlign w:val="center"/>
          </w:tcPr>
          <w:p w:rsidR="00F400AA" w:rsidRDefault="007F3FEE">
            <w:pPr>
              <w:keepNext/>
              <w:keepLines/>
              <w:spacing w:after="0" w:line="240" w:lineRule="auto"/>
              <w:jc w:val="right"/>
            </w:pPr>
            <w:r>
              <w:rPr>
                <w:sz w:val="18"/>
              </w:rPr>
              <w:t>13.978,56</w:t>
            </w:r>
          </w:p>
        </w:tc>
        <w:tc>
          <w:tcPr>
            <w:tcW w:w="1860" w:type="dxa"/>
            <w:tcMar>
              <w:top w:w="0" w:type="dxa"/>
              <w:bottom w:w="0" w:type="dxa"/>
            </w:tcMar>
            <w:vAlign w:val="center"/>
          </w:tcPr>
          <w:p w:rsidR="00F400AA" w:rsidRDefault="007F3FEE">
            <w:pPr>
              <w:keepNext/>
              <w:keepLines/>
              <w:spacing w:after="0" w:line="240" w:lineRule="auto"/>
              <w:jc w:val="right"/>
            </w:pPr>
            <w:r>
              <w:rPr>
                <w:sz w:val="18"/>
              </w:rPr>
              <w:t>0,00</w:t>
            </w:r>
          </w:p>
        </w:tc>
        <w:tc>
          <w:tcPr>
            <w:tcW w:w="700" w:type="dxa"/>
            <w:tcMar>
              <w:top w:w="0" w:type="dxa"/>
              <w:bottom w:w="0" w:type="dxa"/>
            </w:tcMar>
            <w:vAlign w:val="center"/>
          </w:tcPr>
          <w:p w:rsidR="00F400AA" w:rsidRDefault="007F3FEE">
            <w:pPr>
              <w:keepNext/>
              <w:keepLines/>
              <w:spacing w:after="0" w:line="240" w:lineRule="auto"/>
              <w:jc w:val="right"/>
            </w:pPr>
            <w:r>
              <w:rPr>
                <w:sz w:val="18"/>
              </w:rPr>
              <w:t>0</w:t>
            </w:r>
          </w:p>
        </w:tc>
      </w:tr>
    </w:tbl>
    <w:p w:rsidR="00F400AA" w:rsidRDefault="00F400AA">
      <w:pPr>
        <w:spacing w:after="0"/>
      </w:pPr>
    </w:p>
    <w:p w:rsidR="00F400AA" w:rsidRDefault="007F3FEE">
      <w:r>
        <w:t>Sukladno zakonskom uvođenju jedinstvenog računa riznice, žiro račun škole zatvoren je s danom 30. rujna 2025. godine, a sredstva su prenesena na žiro račun Karlovačke županije.</w:t>
      </w:r>
    </w:p>
    <w:p w:rsidR="00F400AA" w:rsidRDefault="00F400AA"/>
    <w:p w:rsidR="00F400AA" w:rsidRDefault="007F3FE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32121</w:t>
            </w:r>
          </w:p>
        </w:tc>
        <w:tc>
          <w:tcPr>
            <w:tcW w:w="3180" w:type="dxa"/>
            <w:tcMar>
              <w:top w:w="0" w:type="dxa"/>
              <w:bottom w:w="0" w:type="dxa"/>
            </w:tcMar>
            <w:vAlign w:val="center"/>
          </w:tcPr>
          <w:p w:rsidR="00F400AA" w:rsidRDefault="007F3FEE">
            <w:pPr>
              <w:keepNext/>
              <w:keepLines/>
              <w:spacing w:after="0" w:line="240" w:lineRule="auto"/>
            </w:pPr>
            <w:r>
              <w:rPr>
                <w:sz w:val="18"/>
              </w:rPr>
              <w:t>Naknade za prijevoz na posao i s posla</w:t>
            </w:r>
          </w:p>
        </w:tc>
        <w:tc>
          <w:tcPr>
            <w:tcW w:w="700" w:type="dxa"/>
            <w:tcMar>
              <w:top w:w="0" w:type="dxa"/>
              <w:bottom w:w="0" w:type="dxa"/>
            </w:tcMar>
            <w:vAlign w:val="center"/>
          </w:tcPr>
          <w:p w:rsidR="00F400AA" w:rsidRDefault="007F3FEE">
            <w:pPr>
              <w:keepNext/>
              <w:keepLines/>
              <w:spacing w:after="0" w:line="240" w:lineRule="auto"/>
            </w:pPr>
            <w:r>
              <w:rPr>
                <w:sz w:val="18"/>
              </w:rPr>
              <w:t>32121</w:t>
            </w:r>
          </w:p>
        </w:tc>
        <w:tc>
          <w:tcPr>
            <w:tcW w:w="1860" w:type="dxa"/>
            <w:tcMar>
              <w:top w:w="0" w:type="dxa"/>
              <w:bottom w:w="0" w:type="dxa"/>
            </w:tcMar>
            <w:vAlign w:val="center"/>
          </w:tcPr>
          <w:p w:rsidR="00F400AA" w:rsidRDefault="007F3FEE">
            <w:pPr>
              <w:keepNext/>
              <w:keepLines/>
              <w:spacing w:after="0" w:line="240" w:lineRule="auto"/>
              <w:jc w:val="right"/>
            </w:pPr>
            <w:r>
              <w:rPr>
                <w:sz w:val="18"/>
              </w:rPr>
              <w:t>6.904,54</w:t>
            </w:r>
          </w:p>
        </w:tc>
        <w:tc>
          <w:tcPr>
            <w:tcW w:w="1860" w:type="dxa"/>
            <w:tcMar>
              <w:top w:w="0" w:type="dxa"/>
              <w:bottom w:w="0" w:type="dxa"/>
            </w:tcMar>
            <w:vAlign w:val="center"/>
          </w:tcPr>
          <w:p w:rsidR="00F400AA" w:rsidRDefault="007F3FEE">
            <w:pPr>
              <w:keepNext/>
              <w:keepLines/>
              <w:spacing w:after="0" w:line="240" w:lineRule="auto"/>
              <w:jc w:val="right"/>
            </w:pPr>
            <w:r>
              <w:rPr>
                <w:sz w:val="18"/>
              </w:rPr>
              <w:t>7.911,96</w:t>
            </w:r>
          </w:p>
        </w:tc>
        <w:tc>
          <w:tcPr>
            <w:tcW w:w="700" w:type="dxa"/>
            <w:tcMar>
              <w:top w:w="0" w:type="dxa"/>
              <w:bottom w:w="0" w:type="dxa"/>
            </w:tcMar>
            <w:vAlign w:val="center"/>
          </w:tcPr>
          <w:p w:rsidR="00F400AA" w:rsidRDefault="007F3FEE">
            <w:pPr>
              <w:keepNext/>
              <w:keepLines/>
              <w:spacing w:after="0" w:line="240" w:lineRule="auto"/>
              <w:jc w:val="right"/>
            </w:pPr>
            <w:r>
              <w:rPr>
                <w:sz w:val="18"/>
              </w:rPr>
              <w:t>114,6</w:t>
            </w:r>
          </w:p>
        </w:tc>
      </w:tr>
    </w:tbl>
    <w:p w:rsidR="00F400AA" w:rsidRDefault="00F400AA">
      <w:pPr>
        <w:spacing w:after="0"/>
      </w:pPr>
    </w:p>
    <w:p w:rsidR="00F400AA" w:rsidRDefault="007F3FEE">
      <w:r>
        <w:t xml:space="preserve">Rashodi za naknade za prijevoz na posao i s posla (skupina 32121) bilježe povećanje u odnosu na usporedno razdoblje prethodne godine. Povećanje je prvenstveno posljedica povratka zaposlenice s dugotrajnog bolovanja, koja ostvaruje više troškove prijevoza s obzirom na svakodnevno putovanje iz Ogulina, kao i povratka zaposlenice s </w:t>
      </w:r>
      <w:proofErr w:type="spellStart"/>
      <w:r>
        <w:t>porodiljnog</w:t>
      </w:r>
      <w:proofErr w:type="spellEnd"/>
      <w:r>
        <w:t xml:space="preserve"> dopusta.</w:t>
      </w:r>
    </w:p>
    <w:p w:rsidR="00F400AA" w:rsidRDefault="00F400AA"/>
    <w:p w:rsidR="00F400AA" w:rsidRDefault="007F3FEE">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400AA">
        <w:trPr>
          <w:cantSplit/>
        </w:trPr>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00AA" w:rsidRDefault="007F3FEE">
            <w:pPr>
              <w:keepNext/>
              <w:keepLines/>
              <w:spacing w:after="0" w:line="240" w:lineRule="auto"/>
              <w:jc w:val="center"/>
            </w:pPr>
            <w:r>
              <w:rPr>
                <w:b/>
                <w:sz w:val="18"/>
              </w:rPr>
              <w:t>Indeks (%)</w:t>
            </w:r>
          </w:p>
        </w:tc>
      </w:tr>
      <w:tr w:rsidR="00F400AA">
        <w:trPr>
          <w:cantSplit/>
          <w:trHeight w:val="560"/>
        </w:trPr>
        <w:tc>
          <w:tcPr>
            <w:tcW w:w="700" w:type="dxa"/>
            <w:tcMar>
              <w:top w:w="0" w:type="dxa"/>
              <w:bottom w:w="0" w:type="dxa"/>
            </w:tcMar>
            <w:vAlign w:val="center"/>
          </w:tcPr>
          <w:p w:rsidR="00F400AA" w:rsidRDefault="007F3FEE">
            <w:pPr>
              <w:keepNext/>
              <w:keepLines/>
              <w:spacing w:after="0" w:line="240" w:lineRule="auto"/>
            </w:pPr>
            <w:r>
              <w:rPr>
                <w:sz w:val="18"/>
              </w:rPr>
              <w:t>32372</w:t>
            </w:r>
          </w:p>
        </w:tc>
        <w:tc>
          <w:tcPr>
            <w:tcW w:w="3180" w:type="dxa"/>
            <w:tcMar>
              <w:top w:w="0" w:type="dxa"/>
              <w:bottom w:w="0" w:type="dxa"/>
            </w:tcMar>
            <w:vAlign w:val="center"/>
          </w:tcPr>
          <w:p w:rsidR="00F400AA" w:rsidRDefault="007F3FEE">
            <w:pPr>
              <w:keepNext/>
              <w:keepLines/>
              <w:spacing w:after="0" w:line="240" w:lineRule="auto"/>
            </w:pPr>
            <w:r>
              <w:rPr>
                <w:sz w:val="18"/>
              </w:rPr>
              <w:t>Ugovori o djelu</w:t>
            </w:r>
          </w:p>
        </w:tc>
        <w:tc>
          <w:tcPr>
            <w:tcW w:w="700" w:type="dxa"/>
            <w:tcMar>
              <w:top w:w="0" w:type="dxa"/>
              <w:bottom w:w="0" w:type="dxa"/>
            </w:tcMar>
            <w:vAlign w:val="center"/>
          </w:tcPr>
          <w:p w:rsidR="00F400AA" w:rsidRDefault="007F3FEE">
            <w:pPr>
              <w:keepNext/>
              <w:keepLines/>
              <w:spacing w:after="0" w:line="240" w:lineRule="auto"/>
            </w:pPr>
            <w:r>
              <w:rPr>
                <w:sz w:val="18"/>
              </w:rPr>
              <w:t>32372</w:t>
            </w:r>
          </w:p>
        </w:tc>
        <w:tc>
          <w:tcPr>
            <w:tcW w:w="1860" w:type="dxa"/>
            <w:tcMar>
              <w:top w:w="0" w:type="dxa"/>
              <w:bottom w:w="0" w:type="dxa"/>
            </w:tcMar>
            <w:vAlign w:val="center"/>
          </w:tcPr>
          <w:p w:rsidR="00F400AA" w:rsidRDefault="007F3FEE">
            <w:pPr>
              <w:keepNext/>
              <w:keepLines/>
              <w:spacing w:after="0" w:line="240" w:lineRule="auto"/>
              <w:jc w:val="right"/>
            </w:pPr>
            <w:r>
              <w:rPr>
                <w:sz w:val="18"/>
              </w:rPr>
              <w:t>2.262,22</w:t>
            </w:r>
          </w:p>
        </w:tc>
        <w:tc>
          <w:tcPr>
            <w:tcW w:w="1860" w:type="dxa"/>
            <w:tcMar>
              <w:top w:w="0" w:type="dxa"/>
              <w:bottom w:w="0" w:type="dxa"/>
            </w:tcMar>
            <w:vAlign w:val="center"/>
          </w:tcPr>
          <w:p w:rsidR="00F400AA" w:rsidRDefault="007F3FEE">
            <w:pPr>
              <w:keepNext/>
              <w:keepLines/>
              <w:spacing w:after="0" w:line="240" w:lineRule="auto"/>
              <w:jc w:val="right"/>
            </w:pPr>
            <w:r>
              <w:rPr>
                <w:sz w:val="18"/>
              </w:rPr>
              <w:t>753,31</w:t>
            </w:r>
          </w:p>
        </w:tc>
        <w:tc>
          <w:tcPr>
            <w:tcW w:w="700" w:type="dxa"/>
            <w:tcMar>
              <w:top w:w="0" w:type="dxa"/>
              <w:bottom w:w="0" w:type="dxa"/>
            </w:tcMar>
            <w:vAlign w:val="center"/>
          </w:tcPr>
          <w:p w:rsidR="00F400AA" w:rsidRDefault="007F3FEE">
            <w:pPr>
              <w:keepNext/>
              <w:keepLines/>
              <w:spacing w:after="0" w:line="240" w:lineRule="auto"/>
              <w:jc w:val="right"/>
            </w:pPr>
            <w:r>
              <w:rPr>
                <w:sz w:val="18"/>
              </w:rPr>
              <w:t>33,3</w:t>
            </w:r>
          </w:p>
        </w:tc>
      </w:tr>
    </w:tbl>
    <w:p w:rsidR="00F400AA" w:rsidRDefault="00F400AA">
      <w:pPr>
        <w:spacing w:after="0"/>
      </w:pPr>
    </w:p>
    <w:p w:rsidR="00F400AA" w:rsidRDefault="007F3FEE">
      <w:r>
        <w:t>32372 Ugovori o djelu- bilježe smanjenje u odnosu na usporedno razdoblje prethodne godine, što je posljedica manjeg broja ugovora o djelu te nižih iznosa isplata po osnovi ugovora o djelu za poslove analize tla.</w:t>
      </w:r>
    </w:p>
    <w:p w:rsidR="00F400AA" w:rsidRDefault="00F400AA"/>
    <w:p w:rsidR="00F400AA" w:rsidRDefault="007F3FEE">
      <w:pPr>
        <w:keepNext/>
        <w:spacing w:line="240" w:lineRule="auto"/>
        <w:jc w:val="center"/>
      </w:pPr>
      <w:r>
        <w:rPr>
          <w:sz w:val="28"/>
        </w:rPr>
        <w:t>Bilješka 34.</w:t>
      </w:r>
    </w:p>
    <w:p w:rsidR="00F400AA" w:rsidRDefault="007F3FEE">
      <w:pPr>
        <w:spacing w:line="240" w:lineRule="auto"/>
        <w:jc w:val="both"/>
      </w:pPr>
      <w:r>
        <w:rPr>
          <w:b/>
        </w:rPr>
        <w:t>EU izvještaj</w:t>
      </w:r>
    </w:p>
    <w:p w:rsidR="00F400AA" w:rsidRDefault="007F3FEE">
      <w:r>
        <w:t>Novi EU izvještaj, koji se u sklopu financijskog izvještavanja u proračunskom računovodstvu uvodi Pravilnikom o izmjenama i dopunama Pravilnika o financijskom izvještavanju u proračunskom računovodstvu, predstavlja analitički financijski izvještaj koji se podnosi za programsko razdoblje 2021. – 2027., a primjenjuje se od financijskog izvještavanja za razdoblje od 1. siječnja do 31. prosinca 2025. godine.</w:t>
      </w:r>
    </w:p>
    <w:p w:rsidR="00F400AA" w:rsidRDefault="007F3FEE">
      <w:r>
        <w:lastRenderedPageBreak/>
        <w:t xml:space="preserve">Izvještaj Prirodoslovne škole Karlovac odnosi se na projekt „Karlovačka županija za </w:t>
      </w:r>
      <w:proofErr w:type="spellStart"/>
      <w:r>
        <w:t>inkluzivne</w:t>
      </w:r>
      <w:proofErr w:type="spellEnd"/>
      <w:r>
        <w:t xml:space="preserve"> škole“, referentni broj SF.2.4.06.06.0029 – Osiguravanje pomoćnika u nastavi i stručnih komunikacijskih posrednika učenicima s teškoćama u razvoju u osnovnoškolskim i srednjoškolskim odgojno-obrazovnim ustanovama. Projekt se financira iz dva izvora financiranja te obuhvaća troškove plaća, materijalnih prava, naknada za prijevoz te zdravstvenih pregleda pomoćnika u nastavi. Udio nacionalnog financiranja iznosi 15 %, dok se 85 % financira iz Europskog socijalnog fonda plus (ESF+) – izvor 561.</w:t>
      </w:r>
    </w:p>
    <w:p w:rsidR="00F400AA" w:rsidRDefault="007F3FEE">
      <w:r>
        <w:t>Prirodoslovna škola Karlovac u 2026. godini, u okviru projekta, ima zaposlena dva pomoćnika u nastavi. Za razdoblje od 1. siječnja do 31. ožujka 2026. godine ostvareni su prihodi iz nacionalnog financiranja (15 %) u iznosu od 872,67 eura, dok su rashodi iznosili 1.137,99 eura. Iz Europskog socijalnog fonda plus (ESF+) – izvor 561 ostvareni su prihodi u iznosu od 4.945,15 eura, dok rashodi iznose 6.448,63 eura.</w:t>
      </w:r>
    </w:p>
    <w:p w:rsidR="00F400AA" w:rsidRDefault="007F3FEE">
      <w:r>
        <w:t>U financijskom izvještaju za razdoblje od 01.01. do 31.03.2026. godine, sukladno Okružnici Ministarstva, ne popunjava se stupac za ostvarene prihode i primitke, rashode i izdatke - stupac ,,ostvareno u izvještajnom razdoblju prethodne godine"</w:t>
      </w:r>
    </w:p>
    <w:p w:rsidR="00F400AA" w:rsidRDefault="00F400AA"/>
    <w:sectPr w:rsidR="00F400A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86B" w:rsidRDefault="00AB086B" w:rsidP="005026DC">
      <w:pPr>
        <w:spacing w:after="0" w:line="240" w:lineRule="auto"/>
      </w:pPr>
      <w:r>
        <w:separator/>
      </w:r>
    </w:p>
  </w:endnote>
  <w:endnote w:type="continuationSeparator" w:id="0">
    <w:p w:rsidR="00AB086B" w:rsidRDefault="00AB086B" w:rsidP="00502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6DC" w:rsidRDefault="005026D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018147"/>
      <w:docPartObj>
        <w:docPartGallery w:val="Page Numbers (Bottom of Page)"/>
        <w:docPartUnique/>
      </w:docPartObj>
    </w:sdtPr>
    <w:sdtContent>
      <w:bookmarkStart w:id="0" w:name="_GoBack" w:displacedByCustomXml="prev"/>
      <w:bookmarkEnd w:id="0" w:displacedByCustomXml="prev"/>
      <w:p w:rsidR="005026DC" w:rsidRDefault="005026DC">
        <w:pPr>
          <w:pStyle w:val="Podnoje"/>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5026DC" w:rsidRDefault="005026D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KRxwIAAMM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Qe8wErSDFt0rupWPGyP4IwptgYZep+D30N8rS1H3d7J81EjIvKFizW6UkkPDaAVpOX//7ILdaLiK&#10;VsNnWQE+3RjparWrVYeUhJ6EQRzYD6O65f1Hi2MjQXnQzvXq6dgrtjOoBGM0jWZxhFEJR2ESzmau&#10;lz5NLaq93CttPjDZIbvIsAIpOFC6vdMGWIHrwcW6C7nkbevk0IozAziOFggNV+2ZTcJ192cSJIt4&#10;EROPTKYLjwRF4d0sc+JNl+EsKi6LPC/CXzZuSNKGVxUTNsxBaSH5s07uNT9q5Kg1LVteWTibklbr&#10;Vd4qtKWg9DyIAlLY3kHyJ27+eRruGLi8ohROSHA7SbzlNJ55ZEkiL5kFsReEyW0yDUhCiuU5pTsu&#10;2L9TQkOGJ3E0i1ybTrJ+RS7K48tb8pYcTTtuYJi0vMvwXk+un1abC1G5taG8HdcntbD5v9QCSnbo&#10;tFOyFe/4CMxutQMUq+iVrJ5A0069IFuYgKCxRqpnjAaYJhnWPzZUMYzaTwLeRRISYseP28BCnVpX&#10;BysVJUBk2GA0LnMzjqpNr/i6gQjjuxDyBt5QzZ2MX7IBCnYDk8KR2U81O4pO987rZfbOfwM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BwMzKRxwIAAMMFAAAOAAAAAAAAAAAAAAAAAC4CAABkcnMvZTJvRG9jLnhtbFBLAQItABQA&#10;BgAIAAAAIQAj5Xrx2wAAAAMBAAAPAAAAAAAAAAAAAAAAACEFAABkcnMvZG93bnJldi54bWxQSwUG&#10;AAAAAAQABADzAAAAKQYAAAAA&#10;" filled="f" fillcolor="#c0504d" stroked="f" strokecolor="#5c83b4" strokeweight="2.25pt">
                  <v:textbox inset=",0,,0">
                    <w:txbxContent>
                      <w:p w:rsidR="005026DC" w:rsidRDefault="005026D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6DC" w:rsidRDefault="005026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86B" w:rsidRDefault="00AB086B" w:rsidP="005026DC">
      <w:pPr>
        <w:spacing w:after="0" w:line="240" w:lineRule="auto"/>
      </w:pPr>
      <w:r>
        <w:separator/>
      </w:r>
    </w:p>
  </w:footnote>
  <w:footnote w:type="continuationSeparator" w:id="0">
    <w:p w:rsidR="00AB086B" w:rsidRDefault="00AB086B" w:rsidP="00502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6DC" w:rsidRDefault="005026D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6DC" w:rsidRDefault="005026D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6DC" w:rsidRDefault="005026DC">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AA"/>
    <w:rsid w:val="005026DC"/>
    <w:rsid w:val="007F3FEE"/>
    <w:rsid w:val="00AB086B"/>
    <w:rsid w:val="00F400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E527EB-1D4A-413D-943F-5CA29BF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026D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026DC"/>
  </w:style>
  <w:style w:type="paragraph" w:styleId="Podnoje">
    <w:name w:val="footer"/>
    <w:basedOn w:val="Normal"/>
    <w:link w:val="PodnojeChar"/>
    <w:uiPriority w:val="99"/>
    <w:unhideWhenUsed/>
    <w:rsid w:val="005026D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02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3893</Words>
  <Characters>22194</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Samadol</dc:creator>
  <cp:lastModifiedBy>Tatjana Samadol</cp:lastModifiedBy>
  <cp:revision>3</cp:revision>
  <dcterms:created xsi:type="dcterms:W3CDTF">2026-04-14T12:33:00Z</dcterms:created>
  <dcterms:modified xsi:type="dcterms:W3CDTF">2026-04-21T10:15:00Z</dcterms:modified>
</cp:coreProperties>
</file>